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006" w:rsidRPr="00036006" w:rsidRDefault="00036006" w:rsidP="00036006">
      <w:pPr>
        <w:spacing w:after="0" w:line="240" w:lineRule="auto"/>
        <w:jc w:val="center"/>
        <w:rPr>
          <w:rFonts w:ascii="Times New Roman" w:eastAsia="Calibri" w:hAnsi="Times New Roman" w:cs="Times New Roman"/>
          <w:b/>
          <w:sz w:val="28"/>
          <w:szCs w:val="28"/>
          <w:lang w:val="uk-UA"/>
        </w:rPr>
      </w:pPr>
    </w:p>
    <w:p w:rsidR="00036006" w:rsidRPr="00036006" w:rsidRDefault="00036006" w:rsidP="00036006">
      <w:pPr>
        <w:spacing w:after="0" w:line="240" w:lineRule="auto"/>
        <w:jc w:val="center"/>
        <w:rPr>
          <w:rFonts w:ascii="Times New Roman" w:eastAsia="Calibri" w:hAnsi="Times New Roman" w:cs="Times New Roman"/>
          <w:b/>
          <w:sz w:val="28"/>
          <w:szCs w:val="28"/>
          <w:lang w:val="uk-UA"/>
        </w:rPr>
      </w:pPr>
    </w:p>
    <w:p w:rsidR="00036006" w:rsidRPr="00036006" w:rsidRDefault="00036006" w:rsidP="00036006">
      <w:pPr>
        <w:spacing w:before="240" w:after="0" w:line="240" w:lineRule="auto"/>
        <w:jc w:val="center"/>
        <w:rPr>
          <w:rFonts w:ascii="Calibri" w:eastAsia="Calibri" w:hAnsi="Calibri" w:cs="Times New Roman"/>
          <w:lang w:val="uk-UA"/>
        </w:rPr>
      </w:pPr>
      <w:r w:rsidRPr="00036006">
        <w:rPr>
          <w:rFonts w:ascii="Calibri" w:eastAsia="Calibri" w:hAnsi="Calibri" w:cs="Times New Roman"/>
          <w:noProof/>
          <w:lang w:val="uk-UA" w:eastAsia="uk-UA"/>
        </w:rPr>
        <w:drawing>
          <wp:anchor distT="0" distB="0" distL="114300" distR="114300" simplePos="0" relativeHeight="251659264" behindDoc="0" locked="0" layoutInCell="1" allowOverlap="1" wp14:anchorId="08A73E52" wp14:editId="130E7748">
            <wp:simplePos x="3829050" y="876300"/>
            <wp:positionH relativeFrom="margin">
              <wp:align>center</wp:align>
            </wp:positionH>
            <wp:positionV relativeFrom="margin">
              <wp:align>top</wp:align>
            </wp:positionV>
            <wp:extent cx="429895" cy="607060"/>
            <wp:effectExtent l="0" t="0" r="8255" b="2540"/>
            <wp:wrapSquare wrapText="bothSides"/>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a:extLst>
                        <a:ext uri="{28A0092B-C50C-407E-A947-70E740481C1C}">
                          <a14:useLocalDpi xmlns:a14="http://schemas.microsoft.com/office/drawing/2010/main" val="0"/>
                        </a:ext>
                      </a:extLst>
                    </a:blip>
                    <a:srcRect l="13792" r="17879"/>
                    <a:stretch>
                      <a:fillRect/>
                    </a:stretch>
                  </pic:blipFill>
                  <pic:spPr bwMode="auto">
                    <a:xfrm>
                      <a:off x="0" y="0"/>
                      <a:ext cx="429895" cy="607060"/>
                    </a:xfrm>
                    <a:prstGeom prst="rect">
                      <a:avLst/>
                    </a:prstGeom>
                    <a:noFill/>
                    <a:ln>
                      <a:noFill/>
                    </a:ln>
                  </pic:spPr>
                </pic:pic>
              </a:graphicData>
            </a:graphic>
          </wp:anchor>
        </w:drawing>
      </w:r>
      <w:r w:rsidRPr="00036006">
        <w:rPr>
          <w:rFonts w:ascii="Calibri" w:eastAsia="Calibri" w:hAnsi="Calibri" w:cs="Times New Roman"/>
          <w:lang w:val="uk-UA"/>
        </w:rPr>
        <w:br w:type="textWrapping" w:clear="all"/>
      </w:r>
      <w:r w:rsidRPr="00036006">
        <w:rPr>
          <w:rFonts w:ascii="Times New Roman" w:eastAsia="Calibri" w:hAnsi="Times New Roman" w:cs="Times New Roman"/>
          <w:b/>
          <w:color w:val="000000"/>
          <w:sz w:val="28"/>
          <w:szCs w:val="28"/>
          <w:lang w:val="uk-UA"/>
        </w:rPr>
        <w:t>РОКИТНІВСЬКА СЕЛИЩНА РАДА</w:t>
      </w:r>
    </w:p>
    <w:p w:rsidR="00036006" w:rsidRPr="00036006" w:rsidRDefault="00036006" w:rsidP="00036006">
      <w:pPr>
        <w:shd w:val="clear" w:color="auto" w:fill="FFFFFF"/>
        <w:spacing w:after="0" w:line="240" w:lineRule="auto"/>
        <w:jc w:val="center"/>
        <w:rPr>
          <w:rFonts w:ascii="Times New Roman" w:eastAsia="Calibri" w:hAnsi="Times New Roman" w:cs="Times New Roman"/>
          <w:b/>
          <w:color w:val="000000"/>
          <w:sz w:val="28"/>
          <w:szCs w:val="28"/>
          <w:lang w:val="uk-UA"/>
        </w:rPr>
      </w:pPr>
      <w:r w:rsidRPr="00036006">
        <w:rPr>
          <w:rFonts w:ascii="Times New Roman" w:eastAsia="Calibri" w:hAnsi="Times New Roman" w:cs="Times New Roman"/>
          <w:b/>
          <w:color w:val="000000"/>
          <w:sz w:val="28"/>
          <w:szCs w:val="28"/>
          <w:lang w:val="uk-UA"/>
        </w:rPr>
        <w:t>БІЛЬСЬКИЙ ЛІЦЕЙ</w:t>
      </w:r>
    </w:p>
    <w:p w:rsidR="00036006" w:rsidRDefault="00036006">
      <w:pPr>
        <w:pStyle w:val="1Ctrl"/>
        <w:spacing w:before="0" w:after="0" w:line="276" w:lineRule="auto"/>
        <w:jc w:val="center"/>
      </w:pPr>
    </w:p>
    <w:p w:rsidR="0029486F" w:rsidRPr="00036006" w:rsidRDefault="00036006">
      <w:pPr>
        <w:pStyle w:val="1Ctrl"/>
        <w:spacing w:before="0" w:after="0" w:line="276" w:lineRule="auto"/>
        <w:jc w:val="center"/>
        <w:rPr>
          <w:sz w:val="28"/>
          <w:szCs w:val="28"/>
        </w:rPr>
      </w:pPr>
      <w:r w:rsidRPr="00036006">
        <w:rPr>
          <w:sz w:val="28"/>
          <w:szCs w:val="28"/>
        </w:rPr>
        <w:t>ПРОТОКОЛ</w:t>
      </w:r>
      <w:r w:rsidR="00FF7CA7" w:rsidRPr="00036006">
        <w:rPr>
          <w:sz w:val="28"/>
          <w:szCs w:val="28"/>
        </w:rPr>
        <w:t xml:space="preserve"> </w:t>
      </w:r>
    </w:p>
    <w:p w:rsidR="0029486F" w:rsidRPr="00036006" w:rsidRDefault="00FF7CA7">
      <w:pPr>
        <w:pStyle w:val="1Ctrl"/>
        <w:spacing w:before="0" w:after="0" w:line="276" w:lineRule="auto"/>
        <w:jc w:val="center"/>
        <w:rPr>
          <w:sz w:val="28"/>
          <w:szCs w:val="28"/>
        </w:rPr>
      </w:pPr>
      <w:r w:rsidRPr="00036006">
        <w:rPr>
          <w:sz w:val="28"/>
          <w:szCs w:val="28"/>
        </w:rPr>
        <w:t>засідання атестаційної комісії</w:t>
      </w:r>
    </w:p>
    <w:p w:rsidR="0029486F" w:rsidRDefault="0029486F" w:rsidP="00036006">
      <w:pPr>
        <w:pStyle w:val="Ctrl1"/>
        <w:spacing w:line="276" w:lineRule="auto"/>
        <w:ind w:firstLine="0"/>
      </w:pPr>
    </w:p>
    <w:p w:rsidR="0029486F" w:rsidRDefault="00FF7CA7" w:rsidP="00327AD5">
      <w:pPr>
        <w:pStyle w:val="Ctrl1"/>
        <w:tabs>
          <w:tab w:val="left" w:pos="5954"/>
        </w:tabs>
        <w:spacing w:line="240" w:lineRule="auto"/>
        <w:ind w:firstLine="0"/>
        <w:rPr>
          <w:rFonts w:cs="Times New Roman"/>
          <w:sz w:val="28"/>
          <w:szCs w:val="28"/>
        </w:rPr>
      </w:pPr>
      <w:r>
        <w:rPr>
          <w:rFonts w:cs="Times New Roman"/>
          <w:sz w:val="28"/>
          <w:szCs w:val="28"/>
        </w:rPr>
        <w:t xml:space="preserve">22.09.2025 </w:t>
      </w:r>
      <w:r>
        <w:rPr>
          <w:rFonts w:cs="Times New Roman"/>
          <w:sz w:val="28"/>
          <w:szCs w:val="28"/>
        </w:rPr>
        <w:tab/>
        <w:t xml:space="preserve">                            </w:t>
      </w:r>
      <w:r w:rsidR="004C4A7C">
        <w:rPr>
          <w:rFonts w:cs="Times New Roman"/>
          <w:sz w:val="28"/>
          <w:szCs w:val="28"/>
        </w:rPr>
        <w:t xml:space="preserve">            </w:t>
      </w:r>
      <w:r>
        <w:rPr>
          <w:rFonts w:cs="Times New Roman"/>
          <w:sz w:val="28"/>
          <w:szCs w:val="28"/>
        </w:rPr>
        <w:t xml:space="preserve">  № 1 </w:t>
      </w:r>
    </w:p>
    <w:p w:rsidR="00CD5149" w:rsidRDefault="00CD5149" w:rsidP="00327AD5">
      <w:pPr>
        <w:pStyle w:val="Ctrl1"/>
        <w:tabs>
          <w:tab w:val="left" w:pos="9638"/>
        </w:tabs>
        <w:spacing w:line="240" w:lineRule="auto"/>
        <w:ind w:firstLine="0"/>
        <w:rPr>
          <w:rFonts w:cs="Times New Roman"/>
          <w:sz w:val="28"/>
          <w:szCs w:val="28"/>
        </w:rPr>
      </w:pPr>
    </w:p>
    <w:p w:rsidR="0029486F" w:rsidRDefault="00036006" w:rsidP="00327AD5">
      <w:pPr>
        <w:pStyle w:val="Ctrl1"/>
        <w:tabs>
          <w:tab w:val="left" w:pos="9638"/>
        </w:tabs>
        <w:spacing w:line="240" w:lineRule="auto"/>
        <w:ind w:firstLine="0"/>
        <w:rPr>
          <w:rFonts w:cs="Times New Roman"/>
          <w:sz w:val="28"/>
          <w:szCs w:val="28"/>
        </w:rPr>
      </w:pPr>
      <w:r>
        <w:rPr>
          <w:rFonts w:cs="Times New Roman"/>
          <w:sz w:val="28"/>
          <w:szCs w:val="28"/>
        </w:rPr>
        <w:t xml:space="preserve">Голова засідання – Надія </w:t>
      </w:r>
      <w:proofErr w:type="spellStart"/>
      <w:r>
        <w:rPr>
          <w:rFonts w:cs="Times New Roman"/>
          <w:sz w:val="28"/>
          <w:szCs w:val="28"/>
        </w:rPr>
        <w:t>Мисюкевич</w:t>
      </w:r>
      <w:proofErr w:type="spellEnd"/>
    </w:p>
    <w:p w:rsidR="00036006" w:rsidRDefault="00036006" w:rsidP="00327AD5">
      <w:pPr>
        <w:pStyle w:val="Ctrl1"/>
        <w:tabs>
          <w:tab w:val="left" w:pos="9638"/>
        </w:tabs>
        <w:spacing w:line="240" w:lineRule="auto"/>
        <w:ind w:firstLine="0"/>
        <w:rPr>
          <w:rFonts w:cs="Times New Roman"/>
          <w:sz w:val="28"/>
          <w:szCs w:val="28"/>
        </w:rPr>
      </w:pPr>
      <w:r>
        <w:rPr>
          <w:rFonts w:cs="Times New Roman"/>
          <w:sz w:val="28"/>
          <w:szCs w:val="28"/>
        </w:rPr>
        <w:t xml:space="preserve">Секретар засідання – Наталія </w:t>
      </w:r>
      <w:proofErr w:type="spellStart"/>
      <w:r>
        <w:rPr>
          <w:rFonts w:cs="Times New Roman"/>
          <w:sz w:val="28"/>
          <w:szCs w:val="28"/>
        </w:rPr>
        <w:t>Кибукевич</w:t>
      </w:r>
      <w:proofErr w:type="spellEnd"/>
    </w:p>
    <w:p w:rsidR="00036006" w:rsidRDefault="00036006" w:rsidP="00327AD5">
      <w:pPr>
        <w:pStyle w:val="Ctrl1"/>
        <w:tabs>
          <w:tab w:val="left" w:pos="9638"/>
        </w:tabs>
        <w:spacing w:line="240" w:lineRule="auto"/>
        <w:rPr>
          <w:rFonts w:cs="Times New Roman"/>
          <w:sz w:val="28"/>
          <w:szCs w:val="28"/>
        </w:rPr>
      </w:pPr>
    </w:p>
    <w:p w:rsidR="00036006" w:rsidRDefault="00036006" w:rsidP="00327AD5">
      <w:pPr>
        <w:pStyle w:val="Ctrl1"/>
        <w:tabs>
          <w:tab w:val="left" w:pos="9638"/>
        </w:tabs>
        <w:spacing w:line="240" w:lineRule="auto"/>
        <w:ind w:firstLine="0"/>
        <w:rPr>
          <w:rFonts w:cs="Times New Roman"/>
          <w:sz w:val="28"/>
          <w:szCs w:val="28"/>
        </w:rPr>
      </w:pPr>
      <w:r w:rsidRPr="00036006">
        <w:rPr>
          <w:rFonts w:cs="Times New Roman"/>
          <w:sz w:val="28"/>
          <w:szCs w:val="28"/>
          <w:u w:val="single"/>
        </w:rPr>
        <w:t>Присутні: 5 членів атестаційної комісії</w:t>
      </w:r>
      <w:r>
        <w:rPr>
          <w:rFonts w:cs="Times New Roman"/>
          <w:sz w:val="28"/>
          <w:szCs w:val="28"/>
          <w:u w:val="single"/>
        </w:rPr>
        <w:t xml:space="preserve"> </w:t>
      </w:r>
      <w:r w:rsidRPr="00036006">
        <w:rPr>
          <w:rFonts w:cs="Times New Roman"/>
          <w:sz w:val="28"/>
          <w:szCs w:val="28"/>
        </w:rPr>
        <w:t xml:space="preserve">– Валентина </w:t>
      </w:r>
      <w:proofErr w:type="spellStart"/>
      <w:r w:rsidRPr="00036006">
        <w:rPr>
          <w:rFonts w:cs="Times New Roman"/>
          <w:sz w:val="28"/>
          <w:szCs w:val="28"/>
        </w:rPr>
        <w:t>Борисовець</w:t>
      </w:r>
      <w:proofErr w:type="spellEnd"/>
      <w:r w:rsidRPr="00036006">
        <w:rPr>
          <w:rFonts w:cs="Times New Roman"/>
          <w:sz w:val="28"/>
          <w:szCs w:val="28"/>
        </w:rPr>
        <w:t xml:space="preserve">, Тетяна </w:t>
      </w:r>
      <w:proofErr w:type="spellStart"/>
      <w:r w:rsidRPr="00036006">
        <w:rPr>
          <w:rFonts w:cs="Times New Roman"/>
          <w:sz w:val="28"/>
          <w:szCs w:val="28"/>
        </w:rPr>
        <w:t>Борисовець</w:t>
      </w:r>
      <w:proofErr w:type="spellEnd"/>
      <w:r w:rsidRPr="00036006">
        <w:rPr>
          <w:rFonts w:cs="Times New Roman"/>
          <w:sz w:val="28"/>
          <w:szCs w:val="28"/>
        </w:rPr>
        <w:t xml:space="preserve">, Вадим Жуковський, Людмила </w:t>
      </w:r>
      <w:proofErr w:type="spellStart"/>
      <w:r w:rsidRPr="00036006">
        <w:rPr>
          <w:rFonts w:cs="Times New Roman"/>
          <w:sz w:val="28"/>
          <w:szCs w:val="28"/>
        </w:rPr>
        <w:t>Мисюкевич</w:t>
      </w:r>
      <w:proofErr w:type="spellEnd"/>
      <w:r w:rsidRPr="00036006">
        <w:rPr>
          <w:rFonts w:cs="Times New Roman"/>
          <w:sz w:val="28"/>
          <w:szCs w:val="28"/>
        </w:rPr>
        <w:t>, Зорина Кулакевич</w:t>
      </w:r>
      <w:r>
        <w:rPr>
          <w:rFonts w:cs="Times New Roman"/>
          <w:sz w:val="28"/>
          <w:szCs w:val="28"/>
        </w:rPr>
        <w:t>.</w:t>
      </w:r>
    </w:p>
    <w:p w:rsidR="00036006" w:rsidRDefault="00036006" w:rsidP="00327AD5">
      <w:pPr>
        <w:pStyle w:val="Ctrl1"/>
        <w:tabs>
          <w:tab w:val="left" w:pos="9638"/>
        </w:tabs>
        <w:spacing w:line="240" w:lineRule="auto"/>
        <w:rPr>
          <w:rFonts w:cs="Times New Roman"/>
          <w:sz w:val="28"/>
          <w:szCs w:val="28"/>
        </w:rPr>
      </w:pPr>
    </w:p>
    <w:p w:rsidR="00036006" w:rsidRPr="00036006" w:rsidRDefault="00036006" w:rsidP="00327AD5">
      <w:pPr>
        <w:pStyle w:val="Ctrl1"/>
        <w:tabs>
          <w:tab w:val="left" w:pos="9638"/>
        </w:tabs>
        <w:spacing w:line="240" w:lineRule="auto"/>
        <w:ind w:firstLine="0"/>
        <w:rPr>
          <w:rFonts w:cs="Times New Roman"/>
          <w:sz w:val="28"/>
          <w:szCs w:val="28"/>
          <w:u w:val="single"/>
        </w:rPr>
      </w:pPr>
      <w:r w:rsidRPr="00036006">
        <w:rPr>
          <w:rFonts w:cs="Times New Roman"/>
          <w:sz w:val="28"/>
          <w:szCs w:val="28"/>
          <w:u w:val="single"/>
        </w:rPr>
        <w:t>Відсутні: немає</w:t>
      </w:r>
    </w:p>
    <w:p w:rsidR="0029486F" w:rsidRDefault="0029486F" w:rsidP="00327AD5">
      <w:pPr>
        <w:pStyle w:val="Ctrl1"/>
        <w:tabs>
          <w:tab w:val="left" w:pos="9638"/>
        </w:tabs>
        <w:spacing w:line="240" w:lineRule="auto"/>
        <w:rPr>
          <w:rFonts w:cs="Times New Roman"/>
          <w:sz w:val="28"/>
          <w:szCs w:val="28"/>
        </w:rPr>
      </w:pPr>
    </w:p>
    <w:p w:rsidR="0029486F" w:rsidRDefault="00036006" w:rsidP="00327AD5">
      <w:pPr>
        <w:pStyle w:val="Ctrl1"/>
        <w:spacing w:line="240" w:lineRule="auto"/>
        <w:ind w:firstLine="0"/>
        <w:rPr>
          <w:rFonts w:cs="Times New Roman"/>
          <w:sz w:val="28"/>
          <w:szCs w:val="28"/>
        </w:rPr>
      </w:pPr>
      <w:r>
        <w:rPr>
          <w:rFonts w:cs="Times New Roman"/>
          <w:sz w:val="28"/>
          <w:szCs w:val="28"/>
        </w:rPr>
        <w:t>Всього на засіданні – 7 осіб.</w:t>
      </w:r>
    </w:p>
    <w:p w:rsidR="00036006" w:rsidRDefault="00036006" w:rsidP="00327AD5">
      <w:pPr>
        <w:pStyle w:val="Ctrl1"/>
        <w:spacing w:line="240" w:lineRule="auto"/>
        <w:ind w:firstLine="0"/>
        <w:rPr>
          <w:rFonts w:cs="Times New Roman"/>
          <w:sz w:val="28"/>
          <w:szCs w:val="28"/>
        </w:rPr>
      </w:pPr>
      <w:r>
        <w:rPr>
          <w:rFonts w:cs="Times New Roman"/>
          <w:sz w:val="28"/>
          <w:szCs w:val="28"/>
        </w:rPr>
        <w:t>Прийняття рішень здійснюється шляхом відкритого голосування.</w:t>
      </w:r>
    </w:p>
    <w:p w:rsidR="00373D4D" w:rsidRDefault="00373D4D" w:rsidP="00327AD5">
      <w:pPr>
        <w:pStyle w:val="Ctrl1"/>
        <w:spacing w:line="240" w:lineRule="auto"/>
        <w:rPr>
          <w:rFonts w:cs="Times New Roman"/>
          <w:sz w:val="28"/>
          <w:szCs w:val="28"/>
        </w:rPr>
      </w:pPr>
    </w:p>
    <w:p w:rsidR="0029486F" w:rsidRPr="00373D4D" w:rsidRDefault="00373D4D">
      <w:pPr>
        <w:pStyle w:val="Ctrl1"/>
        <w:spacing w:line="276" w:lineRule="auto"/>
        <w:ind w:firstLine="0"/>
        <w:rPr>
          <w:rFonts w:cs="Times New Roman"/>
          <w:b/>
          <w:sz w:val="28"/>
          <w:szCs w:val="28"/>
        </w:rPr>
      </w:pPr>
      <w:r w:rsidRPr="00373D4D">
        <w:rPr>
          <w:rFonts w:cs="Times New Roman"/>
          <w:b/>
          <w:sz w:val="28"/>
          <w:szCs w:val="28"/>
        </w:rPr>
        <w:t>Порядок денний:</w:t>
      </w:r>
    </w:p>
    <w:p w:rsidR="00373D4D" w:rsidRDefault="00373D4D">
      <w:pPr>
        <w:pStyle w:val="Ctrl1"/>
        <w:spacing w:line="276" w:lineRule="auto"/>
        <w:ind w:firstLine="0"/>
        <w:rPr>
          <w:rFonts w:cs="Times New Roman"/>
          <w:sz w:val="28"/>
          <w:szCs w:val="28"/>
        </w:rPr>
      </w:pPr>
    </w:p>
    <w:p w:rsidR="00FD3246" w:rsidRDefault="00FD3246" w:rsidP="00327AD5">
      <w:pPr>
        <w:pStyle w:val="Ctrl1"/>
        <w:spacing w:line="276" w:lineRule="auto"/>
        <w:rPr>
          <w:rFonts w:cs="Times New Roman"/>
          <w:sz w:val="28"/>
          <w:szCs w:val="28"/>
        </w:rPr>
      </w:pPr>
      <w:r>
        <w:rPr>
          <w:rFonts w:cs="Times New Roman"/>
          <w:sz w:val="28"/>
          <w:szCs w:val="28"/>
        </w:rPr>
        <w:t xml:space="preserve"> 1. Про ознайомлення членів атестаційної комісії з Положенням про атестацію педагогічних працівників та іншими нормативно-правовими документами щодо атестації педагогічних працівників у 2025/2026 навчальному році.</w:t>
      </w:r>
    </w:p>
    <w:p w:rsidR="00FD3246" w:rsidRDefault="00FD3246" w:rsidP="00FD3246">
      <w:pPr>
        <w:pStyle w:val="Ctrl1"/>
        <w:spacing w:line="276" w:lineRule="auto"/>
        <w:ind w:firstLine="0"/>
        <w:jc w:val="right"/>
        <w:rPr>
          <w:rFonts w:cs="Times New Roman"/>
          <w:sz w:val="28"/>
          <w:szCs w:val="28"/>
        </w:rPr>
      </w:pPr>
      <w:r>
        <w:rPr>
          <w:rFonts w:cs="Times New Roman"/>
          <w:sz w:val="28"/>
          <w:szCs w:val="28"/>
        </w:rPr>
        <w:t xml:space="preserve">Доповідає: </w:t>
      </w:r>
      <w:r w:rsidRPr="00327AD5">
        <w:rPr>
          <w:rFonts w:cs="Times New Roman"/>
          <w:i/>
          <w:sz w:val="28"/>
          <w:szCs w:val="28"/>
        </w:rPr>
        <w:t xml:space="preserve">Надія </w:t>
      </w:r>
      <w:proofErr w:type="spellStart"/>
      <w:r w:rsidRPr="00327AD5">
        <w:rPr>
          <w:rFonts w:cs="Times New Roman"/>
          <w:i/>
          <w:sz w:val="28"/>
          <w:szCs w:val="28"/>
        </w:rPr>
        <w:t>Мисюкевич</w:t>
      </w:r>
      <w:proofErr w:type="spellEnd"/>
      <w:r w:rsidRPr="00327AD5">
        <w:rPr>
          <w:rFonts w:cs="Times New Roman"/>
          <w:i/>
          <w:sz w:val="28"/>
          <w:szCs w:val="28"/>
        </w:rPr>
        <w:t>,</w:t>
      </w:r>
      <w:r>
        <w:rPr>
          <w:rFonts w:cs="Times New Roman"/>
          <w:sz w:val="28"/>
          <w:szCs w:val="28"/>
        </w:rPr>
        <w:t xml:space="preserve"> </w:t>
      </w:r>
    </w:p>
    <w:p w:rsidR="00FD3246" w:rsidRDefault="00FD3246" w:rsidP="00FD3246">
      <w:pPr>
        <w:pStyle w:val="Ctrl1"/>
        <w:spacing w:line="276" w:lineRule="auto"/>
        <w:ind w:firstLine="0"/>
        <w:jc w:val="right"/>
        <w:rPr>
          <w:rFonts w:cs="Times New Roman"/>
          <w:sz w:val="28"/>
          <w:szCs w:val="28"/>
        </w:rPr>
      </w:pPr>
      <w:r>
        <w:rPr>
          <w:rFonts w:cs="Times New Roman"/>
          <w:sz w:val="28"/>
          <w:szCs w:val="28"/>
        </w:rPr>
        <w:t>голова атестаційної комісії</w:t>
      </w:r>
    </w:p>
    <w:p w:rsidR="00FD3246" w:rsidRDefault="00FD3246" w:rsidP="00FD3246">
      <w:pPr>
        <w:pStyle w:val="Ctrl1"/>
        <w:spacing w:line="276" w:lineRule="auto"/>
        <w:ind w:firstLine="567"/>
        <w:rPr>
          <w:rFonts w:cs="Times New Roman"/>
          <w:sz w:val="28"/>
          <w:szCs w:val="28"/>
        </w:rPr>
      </w:pPr>
      <w:r>
        <w:rPr>
          <w:rFonts w:cs="Times New Roman"/>
          <w:sz w:val="28"/>
          <w:szCs w:val="28"/>
        </w:rPr>
        <w:t>2. Про організацію роботи атестаційної комісії у 2025/2026 навчальному році.</w:t>
      </w:r>
    </w:p>
    <w:p w:rsidR="00FD3246" w:rsidRDefault="00FD3246" w:rsidP="00FD3246">
      <w:pPr>
        <w:pStyle w:val="Ctrl1"/>
        <w:spacing w:line="276" w:lineRule="auto"/>
        <w:ind w:firstLine="0"/>
        <w:jc w:val="right"/>
        <w:rPr>
          <w:rFonts w:cs="Times New Roman"/>
          <w:sz w:val="28"/>
          <w:szCs w:val="28"/>
        </w:rPr>
      </w:pPr>
      <w:r>
        <w:rPr>
          <w:rFonts w:cs="Times New Roman"/>
          <w:sz w:val="28"/>
          <w:szCs w:val="28"/>
        </w:rPr>
        <w:t xml:space="preserve">Доповідає: </w:t>
      </w:r>
      <w:r w:rsidRPr="00327AD5">
        <w:rPr>
          <w:rFonts w:cs="Times New Roman"/>
          <w:i/>
          <w:sz w:val="28"/>
          <w:szCs w:val="28"/>
        </w:rPr>
        <w:t xml:space="preserve">Наталія </w:t>
      </w:r>
      <w:proofErr w:type="spellStart"/>
      <w:r w:rsidRPr="00327AD5">
        <w:rPr>
          <w:rFonts w:cs="Times New Roman"/>
          <w:i/>
          <w:sz w:val="28"/>
          <w:szCs w:val="28"/>
        </w:rPr>
        <w:t>Кибукевич</w:t>
      </w:r>
      <w:proofErr w:type="spellEnd"/>
      <w:r w:rsidRPr="00327AD5">
        <w:rPr>
          <w:rFonts w:cs="Times New Roman"/>
          <w:i/>
          <w:sz w:val="28"/>
          <w:szCs w:val="28"/>
        </w:rPr>
        <w:t>,</w:t>
      </w:r>
      <w:r>
        <w:rPr>
          <w:rFonts w:cs="Times New Roman"/>
          <w:sz w:val="28"/>
          <w:szCs w:val="28"/>
        </w:rPr>
        <w:t xml:space="preserve"> </w:t>
      </w:r>
    </w:p>
    <w:p w:rsidR="00FD3246" w:rsidRDefault="00FD3246" w:rsidP="00FD3246">
      <w:pPr>
        <w:pStyle w:val="Ctrl1"/>
        <w:spacing w:line="276" w:lineRule="auto"/>
        <w:ind w:firstLine="0"/>
        <w:jc w:val="right"/>
        <w:rPr>
          <w:rFonts w:cs="Times New Roman"/>
          <w:sz w:val="28"/>
          <w:szCs w:val="28"/>
        </w:rPr>
      </w:pPr>
      <w:r>
        <w:rPr>
          <w:rFonts w:cs="Times New Roman"/>
          <w:sz w:val="28"/>
          <w:szCs w:val="28"/>
        </w:rPr>
        <w:t>секретар атестаційної комісії</w:t>
      </w:r>
    </w:p>
    <w:p w:rsidR="0029486F" w:rsidRDefault="00327AD5" w:rsidP="00327AD5">
      <w:pPr>
        <w:pStyle w:val="Ctrl1"/>
        <w:spacing w:line="276" w:lineRule="auto"/>
        <w:rPr>
          <w:rFonts w:cs="Times New Roman"/>
          <w:sz w:val="28"/>
          <w:szCs w:val="28"/>
        </w:rPr>
      </w:pPr>
      <w:r>
        <w:rPr>
          <w:rFonts w:cs="Times New Roman"/>
          <w:sz w:val="28"/>
          <w:szCs w:val="28"/>
        </w:rPr>
        <w:t xml:space="preserve"> </w:t>
      </w:r>
      <w:r w:rsidR="00FD3246">
        <w:rPr>
          <w:rFonts w:cs="Times New Roman"/>
          <w:sz w:val="28"/>
          <w:szCs w:val="28"/>
        </w:rPr>
        <w:t>3</w:t>
      </w:r>
      <w:r>
        <w:rPr>
          <w:rFonts w:cs="Times New Roman"/>
          <w:sz w:val="28"/>
          <w:szCs w:val="28"/>
        </w:rPr>
        <w:t>.</w:t>
      </w:r>
      <w:r w:rsidR="00FD3246">
        <w:rPr>
          <w:rFonts w:cs="Times New Roman"/>
          <w:sz w:val="28"/>
          <w:szCs w:val="28"/>
        </w:rPr>
        <w:t xml:space="preserve"> </w:t>
      </w:r>
      <w:r w:rsidR="00FF7CA7">
        <w:rPr>
          <w:rFonts w:cs="Times New Roman"/>
          <w:sz w:val="28"/>
          <w:szCs w:val="28"/>
        </w:rPr>
        <w:t xml:space="preserve">Про розподіл </w:t>
      </w:r>
      <w:r w:rsidR="001D3F2A">
        <w:rPr>
          <w:rFonts w:cs="Times New Roman"/>
          <w:sz w:val="28"/>
          <w:szCs w:val="28"/>
        </w:rPr>
        <w:t>функціональних обов’язків</w:t>
      </w:r>
      <w:r w:rsidR="00FF7CA7">
        <w:rPr>
          <w:rFonts w:cs="Times New Roman"/>
          <w:sz w:val="28"/>
          <w:szCs w:val="28"/>
        </w:rPr>
        <w:t xml:space="preserve"> між член</w:t>
      </w:r>
      <w:r w:rsidR="001D3F2A">
        <w:rPr>
          <w:rFonts w:cs="Times New Roman"/>
          <w:sz w:val="28"/>
          <w:szCs w:val="28"/>
        </w:rPr>
        <w:t>ами атестаційної комісії</w:t>
      </w:r>
      <w:r w:rsidR="00FF7CA7">
        <w:rPr>
          <w:rFonts w:cs="Times New Roman"/>
          <w:sz w:val="28"/>
          <w:szCs w:val="28"/>
        </w:rPr>
        <w:t>.</w:t>
      </w:r>
    </w:p>
    <w:p w:rsidR="00327AD5" w:rsidRDefault="00327AD5">
      <w:pPr>
        <w:pStyle w:val="Ctrl1"/>
        <w:spacing w:line="276" w:lineRule="auto"/>
        <w:ind w:firstLine="0"/>
        <w:jc w:val="right"/>
        <w:rPr>
          <w:rFonts w:cs="Times New Roman"/>
          <w:sz w:val="28"/>
          <w:szCs w:val="28"/>
        </w:rPr>
      </w:pPr>
      <w:r>
        <w:rPr>
          <w:rFonts w:cs="Times New Roman"/>
          <w:sz w:val="28"/>
          <w:szCs w:val="28"/>
        </w:rPr>
        <w:t xml:space="preserve">Доповідає: </w:t>
      </w:r>
      <w:r w:rsidRPr="00327AD5">
        <w:rPr>
          <w:rFonts w:cs="Times New Roman"/>
          <w:i/>
          <w:sz w:val="28"/>
          <w:szCs w:val="28"/>
        </w:rPr>
        <w:t xml:space="preserve">Надія </w:t>
      </w:r>
      <w:proofErr w:type="spellStart"/>
      <w:r w:rsidRPr="00327AD5">
        <w:rPr>
          <w:rFonts w:cs="Times New Roman"/>
          <w:i/>
          <w:sz w:val="28"/>
          <w:szCs w:val="28"/>
        </w:rPr>
        <w:t>Мисюкевич</w:t>
      </w:r>
      <w:proofErr w:type="spellEnd"/>
      <w:r w:rsidRPr="00327AD5">
        <w:rPr>
          <w:rFonts w:cs="Times New Roman"/>
          <w:i/>
          <w:sz w:val="28"/>
          <w:szCs w:val="28"/>
        </w:rPr>
        <w:t>,</w:t>
      </w:r>
      <w:r>
        <w:rPr>
          <w:rFonts w:cs="Times New Roman"/>
          <w:sz w:val="28"/>
          <w:szCs w:val="28"/>
        </w:rPr>
        <w:t xml:space="preserve"> </w:t>
      </w:r>
    </w:p>
    <w:p w:rsidR="0029486F" w:rsidRDefault="00327AD5">
      <w:pPr>
        <w:pStyle w:val="Ctrl1"/>
        <w:spacing w:line="276" w:lineRule="auto"/>
        <w:ind w:firstLine="0"/>
        <w:jc w:val="right"/>
        <w:rPr>
          <w:rFonts w:cs="Times New Roman"/>
          <w:sz w:val="28"/>
          <w:szCs w:val="28"/>
        </w:rPr>
      </w:pPr>
      <w:r>
        <w:rPr>
          <w:rFonts w:cs="Times New Roman"/>
          <w:sz w:val="28"/>
          <w:szCs w:val="28"/>
        </w:rPr>
        <w:t>г</w:t>
      </w:r>
      <w:r w:rsidR="00FF7CA7">
        <w:rPr>
          <w:rFonts w:cs="Times New Roman"/>
          <w:sz w:val="28"/>
          <w:szCs w:val="28"/>
        </w:rPr>
        <w:t>олова атестаційної комісії</w:t>
      </w:r>
    </w:p>
    <w:p w:rsidR="0029486F" w:rsidRPr="00C60084" w:rsidRDefault="00FF7CA7" w:rsidP="00C60084">
      <w:pPr>
        <w:pStyle w:val="Ctrl1"/>
        <w:spacing w:line="276" w:lineRule="auto"/>
        <w:ind w:firstLine="0"/>
        <w:rPr>
          <w:rFonts w:cs="Times New Roman"/>
          <w:b/>
          <w:sz w:val="28"/>
          <w:szCs w:val="28"/>
        </w:rPr>
      </w:pPr>
      <w:r w:rsidRPr="00C60084">
        <w:rPr>
          <w:rFonts w:cs="Times New Roman"/>
          <w:b/>
          <w:sz w:val="28"/>
          <w:szCs w:val="28"/>
        </w:rPr>
        <w:t>СЛУХАЛИ:</w:t>
      </w:r>
    </w:p>
    <w:p w:rsidR="00C60084" w:rsidRDefault="00C60084" w:rsidP="00C60084">
      <w:pPr>
        <w:pStyle w:val="Ctrl1"/>
        <w:spacing w:line="276" w:lineRule="auto"/>
        <w:ind w:firstLine="648"/>
        <w:rPr>
          <w:rFonts w:cs="Times New Roman"/>
          <w:sz w:val="28"/>
          <w:szCs w:val="28"/>
        </w:rPr>
      </w:pPr>
      <w:proofErr w:type="spellStart"/>
      <w:r>
        <w:rPr>
          <w:rFonts w:cs="Times New Roman"/>
          <w:sz w:val="28"/>
          <w:szCs w:val="28"/>
        </w:rPr>
        <w:t>Мисюкевич</w:t>
      </w:r>
      <w:proofErr w:type="spellEnd"/>
      <w:r>
        <w:rPr>
          <w:rFonts w:cs="Times New Roman"/>
          <w:sz w:val="28"/>
          <w:szCs w:val="28"/>
        </w:rPr>
        <w:t xml:space="preserve"> Надія ознайомила із порядком денним засідання атестаційної комісії </w:t>
      </w:r>
      <w:proofErr w:type="spellStart"/>
      <w:r>
        <w:rPr>
          <w:rFonts w:cs="Times New Roman"/>
          <w:sz w:val="28"/>
          <w:szCs w:val="28"/>
        </w:rPr>
        <w:t>Більського</w:t>
      </w:r>
      <w:proofErr w:type="spellEnd"/>
      <w:r>
        <w:rPr>
          <w:rFonts w:cs="Times New Roman"/>
          <w:sz w:val="28"/>
          <w:szCs w:val="28"/>
        </w:rPr>
        <w:t xml:space="preserve"> ліцею (далі-заклад), запропонувала затвердити його.</w:t>
      </w:r>
    </w:p>
    <w:p w:rsidR="00C60084" w:rsidRDefault="00C60084" w:rsidP="00C60084">
      <w:pPr>
        <w:pStyle w:val="Ctrl1"/>
        <w:spacing w:line="276" w:lineRule="auto"/>
        <w:ind w:firstLine="648"/>
        <w:rPr>
          <w:rFonts w:cs="Times New Roman"/>
          <w:sz w:val="28"/>
          <w:szCs w:val="28"/>
        </w:rPr>
      </w:pPr>
      <w:r w:rsidRPr="007571BE">
        <w:rPr>
          <w:rFonts w:cs="Times New Roman"/>
          <w:sz w:val="28"/>
          <w:szCs w:val="28"/>
          <w:u w:val="single"/>
        </w:rPr>
        <w:lastRenderedPageBreak/>
        <w:t>Голосували</w:t>
      </w:r>
      <w:r>
        <w:rPr>
          <w:rFonts w:cs="Times New Roman"/>
          <w:sz w:val="28"/>
          <w:szCs w:val="28"/>
        </w:rPr>
        <w:t>: «За» - 7 осіб, «Проти» - 0 осіб,  «Утрималися» - 0 осіб.</w:t>
      </w:r>
    </w:p>
    <w:p w:rsidR="000003B3" w:rsidRDefault="000003B3" w:rsidP="000003B3">
      <w:pPr>
        <w:pStyle w:val="Ctrl1"/>
        <w:spacing w:line="276" w:lineRule="auto"/>
        <w:ind w:firstLine="0"/>
        <w:rPr>
          <w:rFonts w:cs="Times New Roman"/>
          <w:b/>
          <w:sz w:val="28"/>
          <w:szCs w:val="28"/>
        </w:rPr>
      </w:pPr>
      <w:r w:rsidRPr="000003B3">
        <w:rPr>
          <w:rFonts w:cs="Times New Roman"/>
          <w:b/>
          <w:sz w:val="28"/>
          <w:szCs w:val="28"/>
        </w:rPr>
        <w:t>УХВАЛИЛИ:</w:t>
      </w:r>
    </w:p>
    <w:p w:rsidR="000003B3" w:rsidRDefault="000003B3" w:rsidP="000003B3">
      <w:pPr>
        <w:pStyle w:val="Ctrl1"/>
        <w:spacing w:line="276" w:lineRule="auto"/>
        <w:ind w:firstLine="567"/>
        <w:rPr>
          <w:rFonts w:cs="Times New Roman"/>
          <w:sz w:val="28"/>
          <w:szCs w:val="28"/>
        </w:rPr>
      </w:pPr>
      <w:r>
        <w:rPr>
          <w:rFonts w:cs="Times New Roman"/>
          <w:b/>
          <w:sz w:val="28"/>
          <w:szCs w:val="28"/>
        </w:rPr>
        <w:t xml:space="preserve">  </w:t>
      </w:r>
      <w:r w:rsidRPr="000003B3">
        <w:rPr>
          <w:rFonts w:cs="Times New Roman"/>
          <w:sz w:val="28"/>
          <w:szCs w:val="28"/>
        </w:rPr>
        <w:t>Затвердити порядок денний засідання атестаційної комісії закладу.</w:t>
      </w:r>
    </w:p>
    <w:p w:rsidR="00DA60A3" w:rsidRDefault="00DA60A3" w:rsidP="000003B3">
      <w:pPr>
        <w:pStyle w:val="Ctrl1"/>
        <w:spacing w:line="276" w:lineRule="auto"/>
        <w:ind w:firstLine="567"/>
        <w:rPr>
          <w:rFonts w:cs="Times New Roman"/>
          <w:sz w:val="28"/>
          <w:szCs w:val="28"/>
        </w:rPr>
      </w:pPr>
    </w:p>
    <w:p w:rsidR="00DA60A3" w:rsidRDefault="00DA60A3" w:rsidP="00DA60A3">
      <w:pPr>
        <w:pStyle w:val="Ctrl1"/>
        <w:numPr>
          <w:ilvl w:val="0"/>
          <w:numId w:val="5"/>
        </w:numPr>
        <w:spacing w:line="276" w:lineRule="auto"/>
        <w:rPr>
          <w:rFonts w:cs="Times New Roman"/>
          <w:b/>
          <w:sz w:val="28"/>
          <w:szCs w:val="28"/>
        </w:rPr>
      </w:pPr>
      <w:r w:rsidRPr="00C60084">
        <w:rPr>
          <w:rFonts w:cs="Times New Roman"/>
          <w:b/>
          <w:sz w:val="28"/>
          <w:szCs w:val="28"/>
        </w:rPr>
        <w:t>СЛУХАЛИ:</w:t>
      </w:r>
    </w:p>
    <w:p w:rsidR="00DA60A3" w:rsidRDefault="00DA60A3" w:rsidP="00DA60A3">
      <w:pPr>
        <w:pStyle w:val="Ctrl1"/>
        <w:spacing w:line="276" w:lineRule="auto"/>
        <w:ind w:firstLine="567"/>
        <w:rPr>
          <w:rFonts w:cs="Times New Roman"/>
          <w:sz w:val="28"/>
          <w:szCs w:val="28"/>
        </w:rPr>
      </w:pPr>
      <w:proofErr w:type="spellStart"/>
      <w:r>
        <w:rPr>
          <w:rFonts w:cs="Times New Roman"/>
          <w:sz w:val="28"/>
          <w:szCs w:val="28"/>
        </w:rPr>
        <w:t>Мисюкевич</w:t>
      </w:r>
      <w:proofErr w:type="spellEnd"/>
      <w:r>
        <w:rPr>
          <w:rFonts w:cs="Times New Roman"/>
          <w:sz w:val="28"/>
          <w:szCs w:val="28"/>
        </w:rPr>
        <w:t xml:space="preserve"> Надія</w:t>
      </w:r>
      <w:r>
        <w:rPr>
          <w:rFonts w:cs="Times New Roman"/>
          <w:sz w:val="28"/>
          <w:szCs w:val="28"/>
        </w:rPr>
        <w:t xml:space="preserve"> ознайомила членів комісії із Положенням про атестацію педагогічних працівників, затвердженим наказом Міністерства освіти і науки України від 09.09.2022 № 805 (зі змінами) (презентація додається).</w:t>
      </w:r>
    </w:p>
    <w:p w:rsidR="00DA60A3" w:rsidRDefault="00DA60A3" w:rsidP="00D86C18">
      <w:pPr>
        <w:pStyle w:val="Ctrl1"/>
        <w:spacing w:line="276" w:lineRule="auto"/>
        <w:ind w:firstLine="720"/>
        <w:rPr>
          <w:rFonts w:cs="Times New Roman"/>
          <w:sz w:val="28"/>
          <w:szCs w:val="28"/>
        </w:rPr>
      </w:pPr>
      <w:r w:rsidRPr="00DA60A3">
        <w:rPr>
          <w:rFonts w:cs="Times New Roman"/>
          <w:sz w:val="28"/>
          <w:szCs w:val="28"/>
        </w:rPr>
        <w:t>Де</w:t>
      </w:r>
      <w:r>
        <w:rPr>
          <w:rFonts w:cs="Times New Roman"/>
          <w:sz w:val="28"/>
          <w:szCs w:val="28"/>
        </w:rPr>
        <w:t>тально проаналізувала новий Професійний стандарт за професіями «</w:t>
      </w:r>
      <w:r w:rsidR="00A2417F">
        <w:rPr>
          <w:rFonts w:cs="Times New Roman"/>
          <w:sz w:val="28"/>
          <w:szCs w:val="28"/>
        </w:rPr>
        <w:t xml:space="preserve">Вчитель початкових класів закладу загальної середньої освіти», «Вчитель закладу загальної середньої освіти», затверджений наказом Міністерства освіти і науки України від 29.08.2024 № 1225. Особливу увагу звернула на Критерії оцінювання професійних </w:t>
      </w:r>
      <w:proofErr w:type="spellStart"/>
      <w:r w:rsidR="00A2417F">
        <w:rPr>
          <w:rFonts w:cs="Times New Roman"/>
          <w:sz w:val="28"/>
          <w:szCs w:val="28"/>
        </w:rPr>
        <w:t>компетентностей</w:t>
      </w:r>
      <w:proofErr w:type="spellEnd"/>
      <w:r w:rsidR="00A2417F">
        <w:rPr>
          <w:rFonts w:cs="Times New Roman"/>
          <w:sz w:val="28"/>
          <w:szCs w:val="28"/>
        </w:rPr>
        <w:t xml:space="preserve"> педагогічних працівників, що підлягають атестації відповідно до кваліфікаційної компетентності.</w:t>
      </w:r>
    </w:p>
    <w:p w:rsidR="00CE356A" w:rsidRDefault="00CE356A" w:rsidP="00D86C18">
      <w:pPr>
        <w:pStyle w:val="Ctrl1"/>
        <w:spacing w:line="276" w:lineRule="auto"/>
        <w:ind w:firstLine="720"/>
        <w:rPr>
          <w:rFonts w:cs="Times New Roman"/>
          <w:sz w:val="28"/>
          <w:szCs w:val="28"/>
        </w:rPr>
      </w:pPr>
      <w:r>
        <w:rPr>
          <w:rFonts w:cs="Times New Roman"/>
          <w:sz w:val="28"/>
          <w:szCs w:val="28"/>
        </w:rPr>
        <w:t>Голова атестаційної комісії нагадала про переваги сертифікації, що зарекомендувала себе як ефективна процедура оцінювання професійної діяльності педагогічних працівників. Системне оцінювання професійної діяльності дає можливість не лише вивчити фаховий потенціал педагогів, але й вчасно та ефективно реагувати на їхні професійні потреби та запити. Саме професійність педагогічних кадрів, їхня готовність до ефективної діяльності в умовах змін та безперервного професійного розвитку є запорукою якісної освіти.</w:t>
      </w:r>
    </w:p>
    <w:p w:rsidR="0040339A" w:rsidRDefault="0040339A" w:rsidP="00D86C18">
      <w:pPr>
        <w:pStyle w:val="Ctrl1"/>
        <w:spacing w:line="276" w:lineRule="auto"/>
        <w:ind w:firstLine="720"/>
        <w:rPr>
          <w:rFonts w:cs="Times New Roman"/>
          <w:sz w:val="28"/>
          <w:szCs w:val="28"/>
        </w:rPr>
      </w:pPr>
      <w:r>
        <w:rPr>
          <w:rFonts w:cs="Times New Roman"/>
          <w:sz w:val="28"/>
          <w:szCs w:val="28"/>
        </w:rPr>
        <w:t xml:space="preserve">Крім того Надія </w:t>
      </w:r>
      <w:proofErr w:type="spellStart"/>
      <w:r>
        <w:rPr>
          <w:rFonts w:cs="Times New Roman"/>
          <w:sz w:val="28"/>
          <w:szCs w:val="28"/>
        </w:rPr>
        <w:t>Мисюкевич</w:t>
      </w:r>
      <w:proofErr w:type="spellEnd"/>
      <w:r>
        <w:rPr>
          <w:rFonts w:cs="Times New Roman"/>
          <w:sz w:val="28"/>
          <w:szCs w:val="28"/>
        </w:rPr>
        <w:t xml:space="preserve"> закликала урахувати необхідні умови для атестації педагогічних працівників – проходження ними </w:t>
      </w:r>
      <w:proofErr w:type="spellStart"/>
      <w:r>
        <w:rPr>
          <w:rFonts w:cs="Times New Roman"/>
          <w:sz w:val="28"/>
          <w:szCs w:val="28"/>
        </w:rPr>
        <w:t>міжатестаційний</w:t>
      </w:r>
      <w:proofErr w:type="spellEnd"/>
      <w:r>
        <w:rPr>
          <w:rFonts w:cs="Times New Roman"/>
          <w:sz w:val="28"/>
          <w:szCs w:val="28"/>
        </w:rPr>
        <w:t xml:space="preserve"> період пі</w:t>
      </w:r>
      <w:r w:rsidR="007571BE">
        <w:rPr>
          <w:rFonts w:cs="Times New Roman"/>
          <w:sz w:val="28"/>
          <w:szCs w:val="28"/>
        </w:rPr>
        <w:t>двищення кваліфікації у порядку, визначеному законодавством, за забезпечити неухильне виконання вимог Положення про атестацію педагогічних працівників України.</w:t>
      </w:r>
    </w:p>
    <w:p w:rsidR="007571BE" w:rsidRDefault="007571BE" w:rsidP="00D86C18">
      <w:pPr>
        <w:pStyle w:val="Ctrl1"/>
        <w:spacing w:line="276" w:lineRule="auto"/>
        <w:ind w:firstLine="720"/>
        <w:rPr>
          <w:rFonts w:cs="Times New Roman"/>
          <w:sz w:val="28"/>
          <w:szCs w:val="28"/>
        </w:rPr>
      </w:pPr>
    </w:p>
    <w:p w:rsidR="007571BE" w:rsidRDefault="007571BE" w:rsidP="007571BE">
      <w:pPr>
        <w:pStyle w:val="Ctrl1"/>
        <w:spacing w:line="276" w:lineRule="auto"/>
        <w:ind w:firstLine="648"/>
        <w:rPr>
          <w:rFonts w:cs="Times New Roman"/>
          <w:sz w:val="28"/>
          <w:szCs w:val="28"/>
        </w:rPr>
      </w:pPr>
      <w:r w:rsidRPr="007571BE">
        <w:rPr>
          <w:rFonts w:cs="Times New Roman"/>
          <w:sz w:val="28"/>
          <w:szCs w:val="28"/>
          <w:u w:val="single"/>
        </w:rPr>
        <w:t>Голосували</w:t>
      </w:r>
      <w:r>
        <w:rPr>
          <w:rFonts w:cs="Times New Roman"/>
          <w:sz w:val="28"/>
          <w:szCs w:val="28"/>
        </w:rPr>
        <w:t>: «За» - 7 осіб, «Проти» - 0 осіб,  «Утрималися» - 0 осіб.</w:t>
      </w:r>
    </w:p>
    <w:p w:rsidR="00411983" w:rsidRDefault="00411983" w:rsidP="00411983">
      <w:pPr>
        <w:pStyle w:val="Ctrl1"/>
        <w:spacing w:line="276" w:lineRule="auto"/>
        <w:ind w:firstLine="0"/>
        <w:rPr>
          <w:rFonts w:cs="Times New Roman"/>
          <w:b/>
          <w:sz w:val="28"/>
          <w:szCs w:val="28"/>
        </w:rPr>
      </w:pPr>
    </w:p>
    <w:p w:rsidR="00411983" w:rsidRDefault="00411983" w:rsidP="00411983">
      <w:pPr>
        <w:pStyle w:val="Ctrl1"/>
        <w:spacing w:line="276" w:lineRule="auto"/>
        <w:ind w:firstLine="0"/>
        <w:rPr>
          <w:rFonts w:cs="Times New Roman"/>
          <w:b/>
          <w:sz w:val="28"/>
          <w:szCs w:val="28"/>
        </w:rPr>
      </w:pPr>
      <w:r w:rsidRPr="00411983">
        <w:rPr>
          <w:rFonts w:cs="Times New Roman"/>
          <w:b/>
          <w:sz w:val="28"/>
          <w:szCs w:val="28"/>
        </w:rPr>
        <w:t>УХВАЛИЛИ:</w:t>
      </w:r>
    </w:p>
    <w:p w:rsidR="00411983" w:rsidRDefault="00411983" w:rsidP="00411983">
      <w:pPr>
        <w:pStyle w:val="Ctrl1"/>
        <w:numPr>
          <w:ilvl w:val="0"/>
          <w:numId w:val="6"/>
        </w:numPr>
        <w:spacing w:line="276" w:lineRule="auto"/>
        <w:ind w:left="0" w:firstLine="567"/>
        <w:rPr>
          <w:rFonts w:cs="Times New Roman"/>
          <w:sz w:val="28"/>
          <w:szCs w:val="28"/>
        </w:rPr>
      </w:pPr>
      <w:r>
        <w:rPr>
          <w:rFonts w:cs="Times New Roman"/>
          <w:sz w:val="28"/>
          <w:szCs w:val="28"/>
        </w:rPr>
        <w:t xml:space="preserve">Забезпечити неухильне виконання вимог </w:t>
      </w:r>
      <w:r>
        <w:rPr>
          <w:rFonts w:cs="Times New Roman"/>
          <w:sz w:val="28"/>
          <w:szCs w:val="28"/>
        </w:rPr>
        <w:t>Положенням про атестацію педагогічних працівників, затвердженим наказом Міністерства освіти і науки України від 09.09.2022 № 805 (зі змінами)</w:t>
      </w:r>
      <w:r>
        <w:rPr>
          <w:rFonts w:cs="Times New Roman"/>
          <w:sz w:val="28"/>
          <w:szCs w:val="28"/>
        </w:rPr>
        <w:t>.</w:t>
      </w:r>
    </w:p>
    <w:p w:rsidR="00411983" w:rsidRDefault="00411983" w:rsidP="00411983">
      <w:pPr>
        <w:pStyle w:val="Ctrl1"/>
        <w:numPr>
          <w:ilvl w:val="0"/>
          <w:numId w:val="6"/>
        </w:numPr>
        <w:spacing w:line="276" w:lineRule="auto"/>
        <w:ind w:left="0" w:firstLine="567"/>
        <w:rPr>
          <w:rFonts w:cs="Times New Roman"/>
          <w:sz w:val="28"/>
          <w:szCs w:val="28"/>
        </w:rPr>
      </w:pPr>
      <w:r>
        <w:rPr>
          <w:rFonts w:cs="Times New Roman"/>
          <w:sz w:val="28"/>
          <w:szCs w:val="28"/>
        </w:rPr>
        <w:t>Забезпечити всебічне та об’єктивне вивчення системи роботи педагогічних працівників, які підлягають атестації у 2025/2026 навчальному році з дотриманням академічної доброчесності.</w:t>
      </w:r>
    </w:p>
    <w:p w:rsidR="008F74EF" w:rsidRDefault="008F74EF" w:rsidP="00411983">
      <w:pPr>
        <w:pStyle w:val="Ctrl1"/>
        <w:numPr>
          <w:ilvl w:val="0"/>
          <w:numId w:val="6"/>
        </w:numPr>
        <w:spacing w:line="276" w:lineRule="auto"/>
        <w:ind w:left="0" w:firstLine="567"/>
        <w:rPr>
          <w:rFonts w:cs="Times New Roman"/>
          <w:sz w:val="28"/>
          <w:szCs w:val="28"/>
        </w:rPr>
      </w:pPr>
      <w:r>
        <w:rPr>
          <w:rFonts w:cs="Times New Roman"/>
          <w:sz w:val="28"/>
          <w:szCs w:val="28"/>
        </w:rPr>
        <w:lastRenderedPageBreak/>
        <w:t xml:space="preserve">При проведенні атестації педагогічних працівників дотримуватися Критеріїв оцінювання професійних </w:t>
      </w:r>
      <w:proofErr w:type="spellStart"/>
      <w:r>
        <w:rPr>
          <w:rFonts w:cs="Times New Roman"/>
          <w:sz w:val="28"/>
          <w:szCs w:val="28"/>
        </w:rPr>
        <w:t>компетентностей</w:t>
      </w:r>
      <w:proofErr w:type="spellEnd"/>
      <w:r>
        <w:rPr>
          <w:rFonts w:cs="Times New Roman"/>
          <w:sz w:val="28"/>
          <w:szCs w:val="28"/>
        </w:rPr>
        <w:t xml:space="preserve"> педагогічних працівників, що підлягають атестації відповідно до кваліфікаційної компетентності.</w:t>
      </w:r>
    </w:p>
    <w:p w:rsidR="00CD0862" w:rsidRDefault="00CD0862" w:rsidP="00CD0862">
      <w:pPr>
        <w:pStyle w:val="Ctrl1"/>
        <w:spacing w:line="276" w:lineRule="auto"/>
        <w:ind w:left="567" w:firstLine="0"/>
        <w:rPr>
          <w:rFonts w:cs="Times New Roman"/>
          <w:sz w:val="28"/>
          <w:szCs w:val="28"/>
        </w:rPr>
      </w:pPr>
    </w:p>
    <w:p w:rsidR="00CD0862" w:rsidRPr="00CD0862" w:rsidRDefault="00CD0862" w:rsidP="00F92F85">
      <w:pPr>
        <w:pStyle w:val="Ctrl1"/>
        <w:numPr>
          <w:ilvl w:val="0"/>
          <w:numId w:val="5"/>
        </w:numPr>
        <w:spacing w:line="276" w:lineRule="auto"/>
        <w:ind w:left="284" w:hanging="284"/>
        <w:rPr>
          <w:rFonts w:cs="Times New Roman"/>
          <w:b/>
          <w:sz w:val="28"/>
          <w:szCs w:val="28"/>
        </w:rPr>
      </w:pPr>
      <w:r w:rsidRPr="00CD0862">
        <w:rPr>
          <w:rFonts w:cs="Times New Roman"/>
          <w:b/>
          <w:sz w:val="28"/>
          <w:szCs w:val="28"/>
        </w:rPr>
        <w:t>СЛУХАЛИ:</w:t>
      </w:r>
    </w:p>
    <w:p w:rsidR="007571BE" w:rsidRDefault="004D3049" w:rsidP="00D86C18">
      <w:pPr>
        <w:pStyle w:val="Ctrl1"/>
        <w:spacing w:line="276" w:lineRule="auto"/>
        <w:ind w:firstLine="720"/>
        <w:rPr>
          <w:rFonts w:cs="Times New Roman"/>
          <w:sz w:val="28"/>
          <w:szCs w:val="28"/>
        </w:rPr>
      </w:pPr>
      <w:proofErr w:type="spellStart"/>
      <w:r>
        <w:rPr>
          <w:rFonts w:cs="Times New Roman"/>
          <w:sz w:val="28"/>
          <w:szCs w:val="28"/>
        </w:rPr>
        <w:t>Кибукевич</w:t>
      </w:r>
      <w:proofErr w:type="spellEnd"/>
      <w:r>
        <w:rPr>
          <w:rFonts w:cs="Times New Roman"/>
          <w:sz w:val="28"/>
          <w:szCs w:val="28"/>
        </w:rPr>
        <w:t xml:space="preserve"> Наталію, яка ознайомила присутніх із Порядком проведення атестації у 2025/2-26 навчальному році, зазначивши, що атестаційній комісії до 10 жовтня 2025 року необхідно:</w:t>
      </w:r>
    </w:p>
    <w:p w:rsidR="004D3049" w:rsidRDefault="004D3049" w:rsidP="004D3049">
      <w:pPr>
        <w:pStyle w:val="Ctrl1"/>
        <w:numPr>
          <w:ilvl w:val="0"/>
          <w:numId w:val="7"/>
        </w:numPr>
        <w:spacing w:line="276" w:lineRule="auto"/>
        <w:ind w:left="0" w:firstLine="720"/>
        <w:rPr>
          <w:rFonts w:cs="Times New Roman"/>
          <w:sz w:val="28"/>
          <w:szCs w:val="28"/>
        </w:rPr>
      </w:pPr>
      <w:r>
        <w:rPr>
          <w:rFonts w:cs="Times New Roman"/>
          <w:sz w:val="28"/>
          <w:szCs w:val="28"/>
        </w:rPr>
        <w:t>Скласти і затвердити список педагогічних працівників, які підлягають черговій атестації у 2026 році, строки проведення їхньої атестації та графік проведення засідань атестаційної комісії;</w:t>
      </w:r>
    </w:p>
    <w:p w:rsidR="004D3049" w:rsidRDefault="004D3049" w:rsidP="004D3049">
      <w:pPr>
        <w:pStyle w:val="Ctrl1"/>
        <w:numPr>
          <w:ilvl w:val="0"/>
          <w:numId w:val="7"/>
        </w:numPr>
        <w:spacing w:line="276" w:lineRule="auto"/>
        <w:ind w:left="0" w:firstLine="720"/>
        <w:rPr>
          <w:rFonts w:cs="Times New Roman"/>
          <w:sz w:val="28"/>
          <w:szCs w:val="28"/>
        </w:rPr>
      </w:pPr>
      <w:r>
        <w:rPr>
          <w:rFonts w:cs="Times New Roman"/>
          <w:sz w:val="28"/>
          <w:szCs w:val="28"/>
        </w:rPr>
        <w:t>Визначити строк та адресу електронної пошти для подання педагогічними працівниками закладу документів (у разі подання в електронній формі).</w:t>
      </w:r>
    </w:p>
    <w:p w:rsidR="008E68B2" w:rsidRDefault="008E68B2" w:rsidP="0034124C">
      <w:pPr>
        <w:pStyle w:val="Ctrl1"/>
        <w:spacing w:line="276" w:lineRule="auto"/>
        <w:ind w:left="720" w:firstLine="0"/>
        <w:rPr>
          <w:rFonts w:cs="Times New Roman"/>
          <w:sz w:val="28"/>
          <w:szCs w:val="28"/>
        </w:rPr>
      </w:pPr>
    </w:p>
    <w:p w:rsidR="00F92F85" w:rsidRPr="005C6326" w:rsidRDefault="005C6326" w:rsidP="00F92F85">
      <w:pPr>
        <w:pStyle w:val="Ctrl1"/>
        <w:spacing w:line="276" w:lineRule="auto"/>
        <w:ind w:firstLine="0"/>
        <w:rPr>
          <w:rFonts w:cs="Times New Roman"/>
          <w:b/>
          <w:sz w:val="28"/>
          <w:szCs w:val="28"/>
        </w:rPr>
      </w:pPr>
      <w:r w:rsidRPr="005C6326">
        <w:rPr>
          <w:rFonts w:cs="Times New Roman"/>
          <w:b/>
          <w:sz w:val="28"/>
          <w:szCs w:val="28"/>
        </w:rPr>
        <w:t>ВИСТУПИЛИ:</w:t>
      </w:r>
    </w:p>
    <w:p w:rsidR="00DA60A3" w:rsidRDefault="005C6326" w:rsidP="000003B3">
      <w:pPr>
        <w:pStyle w:val="Ctrl1"/>
        <w:spacing w:line="276" w:lineRule="auto"/>
        <w:ind w:firstLine="567"/>
        <w:rPr>
          <w:rFonts w:cs="Times New Roman"/>
          <w:sz w:val="28"/>
          <w:szCs w:val="28"/>
        </w:rPr>
      </w:pPr>
      <w:r>
        <w:rPr>
          <w:rFonts w:cs="Times New Roman"/>
          <w:sz w:val="28"/>
          <w:szCs w:val="28"/>
        </w:rPr>
        <w:t xml:space="preserve">Надія </w:t>
      </w:r>
      <w:proofErr w:type="spellStart"/>
      <w:r>
        <w:rPr>
          <w:rFonts w:cs="Times New Roman"/>
          <w:sz w:val="28"/>
          <w:szCs w:val="28"/>
        </w:rPr>
        <w:t>Мисюкевич</w:t>
      </w:r>
      <w:proofErr w:type="spellEnd"/>
      <w:r>
        <w:rPr>
          <w:rFonts w:cs="Times New Roman"/>
          <w:sz w:val="28"/>
          <w:szCs w:val="28"/>
        </w:rPr>
        <w:t xml:space="preserve"> запропонувала схвалити зазначенні строки організації роботи атестаційної комісії закладу у 2025/2026 навчальному році.</w:t>
      </w:r>
    </w:p>
    <w:p w:rsidR="005C6326" w:rsidRDefault="005C6326" w:rsidP="005C6326">
      <w:pPr>
        <w:pStyle w:val="Ctrl1"/>
        <w:spacing w:line="276" w:lineRule="auto"/>
        <w:ind w:firstLine="648"/>
        <w:rPr>
          <w:rFonts w:cs="Times New Roman"/>
          <w:sz w:val="28"/>
          <w:szCs w:val="28"/>
          <w:u w:val="single"/>
        </w:rPr>
      </w:pPr>
    </w:p>
    <w:p w:rsidR="005C6326" w:rsidRDefault="005C6326" w:rsidP="005C6326">
      <w:pPr>
        <w:pStyle w:val="Ctrl1"/>
        <w:spacing w:line="276" w:lineRule="auto"/>
        <w:ind w:firstLine="0"/>
        <w:rPr>
          <w:rFonts w:cs="Times New Roman"/>
          <w:sz w:val="28"/>
          <w:szCs w:val="28"/>
        </w:rPr>
      </w:pPr>
      <w:r w:rsidRPr="007571BE">
        <w:rPr>
          <w:rFonts w:cs="Times New Roman"/>
          <w:sz w:val="28"/>
          <w:szCs w:val="28"/>
          <w:u w:val="single"/>
        </w:rPr>
        <w:t>Голосували</w:t>
      </w:r>
      <w:r>
        <w:rPr>
          <w:rFonts w:cs="Times New Roman"/>
          <w:sz w:val="28"/>
          <w:szCs w:val="28"/>
        </w:rPr>
        <w:t>: «За» - 7 осіб, «Проти» - 0 осіб,  «Утрималися» - 0 осіб.</w:t>
      </w:r>
    </w:p>
    <w:p w:rsidR="00027D70" w:rsidRDefault="00027D70" w:rsidP="005C6326">
      <w:pPr>
        <w:pStyle w:val="Ctrl1"/>
        <w:spacing w:line="276" w:lineRule="auto"/>
        <w:ind w:firstLine="0"/>
        <w:rPr>
          <w:rFonts w:cs="Times New Roman"/>
          <w:sz w:val="28"/>
          <w:szCs w:val="28"/>
        </w:rPr>
      </w:pPr>
    </w:p>
    <w:p w:rsidR="00027D70" w:rsidRPr="00027D70" w:rsidRDefault="00027D70" w:rsidP="005C6326">
      <w:pPr>
        <w:pStyle w:val="Ctrl1"/>
        <w:spacing w:line="276" w:lineRule="auto"/>
        <w:ind w:firstLine="0"/>
        <w:rPr>
          <w:rFonts w:cs="Times New Roman"/>
          <w:b/>
          <w:sz w:val="28"/>
          <w:szCs w:val="28"/>
        </w:rPr>
      </w:pPr>
      <w:r w:rsidRPr="00027D70">
        <w:rPr>
          <w:rFonts w:cs="Times New Roman"/>
          <w:b/>
          <w:sz w:val="28"/>
          <w:szCs w:val="28"/>
        </w:rPr>
        <w:t>УХВАЛИЛИ:</w:t>
      </w:r>
    </w:p>
    <w:p w:rsidR="00027D70" w:rsidRDefault="00027D70" w:rsidP="00027D70">
      <w:pPr>
        <w:pStyle w:val="Ctrl1"/>
        <w:numPr>
          <w:ilvl w:val="0"/>
          <w:numId w:val="8"/>
        </w:numPr>
        <w:spacing w:line="276" w:lineRule="auto"/>
        <w:ind w:hanging="153"/>
        <w:rPr>
          <w:rFonts w:cs="Times New Roman"/>
          <w:sz w:val="28"/>
          <w:szCs w:val="28"/>
        </w:rPr>
      </w:pPr>
      <w:r>
        <w:rPr>
          <w:rFonts w:cs="Times New Roman"/>
          <w:sz w:val="28"/>
          <w:szCs w:val="28"/>
        </w:rPr>
        <w:t>Забезпечити до 10 жовтня 2025 року:</w:t>
      </w:r>
    </w:p>
    <w:p w:rsidR="00027D70" w:rsidRDefault="00027D70" w:rsidP="00600CCB">
      <w:pPr>
        <w:pStyle w:val="Ctrl1"/>
        <w:numPr>
          <w:ilvl w:val="0"/>
          <w:numId w:val="9"/>
        </w:numPr>
        <w:spacing w:line="276" w:lineRule="auto"/>
        <w:ind w:left="0" w:firstLine="567"/>
        <w:rPr>
          <w:rFonts w:cs="Times New Roman"/>
          <w:sz w:val="28"/>
          <w:szCs w:val="28"/>
        </w:rPr>
      </w:pPr>
      <w:r>
        <w:rPr>
          <w:rFonts w:cs="Times New Roman"/>
          <w:sz w:val="28"/>
          <w:szCs w:val="28"/>
        </w:rPr>
        <w:t>складання списку педагогічних працівників, які підлягають черговій атестації у 2026 році, строки проведення їхньої атестації та графік проведення засідань атестаційної комісії;</w:t>
      </w:r>
    </w:p>
    <w:p w:rsidR="00600CCB" w:rsidRDefault="00027D70" w:rsidP="008E68B2">
      <w:pPr>
        <w:pStyle w:val="Ctrl1"/>
        <w:numPr>
          <w:ilvl w:val="0"/>
          <w:numId w:val="9"/>
        </w:numPr>
        <w:spacing w:line="276" w:lineRule="auto"/>
        <w:ind w:left="0" w:firstLine="567"/>
        <w:rPr>
          <w:rFonts w:cs="Times New Roman"/>
          <w:sz w:val="28"/>
          <w:szCs w:val="28"/>
        </w:rPr>
      </w:pPr>
      <w:r>
        <w:rPr>
          <w:rFonts w:cs="Times New Roman"/>
          <w:sz w:val="28"/>
          <w:szCs w:val="28"/>
        </w:rPr>
        <w:t>визначення строку та адреси</w:t>
      </w:r>
      <w:r w:rsidR="00600CCB">
        <w:rPr>
          <w:rFonts w:cs="Times New Roman"/>
          <w:sz w:val="28"/>
          <w:szCs w:val="28"/>
        </w:rPr>
        <w:t xml:space="preserve"> електронної пошти для подання педагогічними </w:t>
      </w:r>
      <w:r w:rsidR="00600CCB">
        <w:rPr>
          <w:rFonts w:cs="Times New Roman"/>
          <w:sz w:val="28"/>
          <w:szCs w:val="28"/>
        </w:rPr>
        <w:t>працівниками закладу документів (у ра</w:t>
      </w:r>
      <w:r w:rsidR="008E68B2">
        <w:rPr>
          <w:rFonts w:cs="Times New Roman"/>
          <w:sz w:val="28"/>
          <w:szCs w:val="28"/>
        </w:rPr>
        <w:t xml:space="preserve">зі подання в електронній формі) - </w:t>
      </w:r>
      <w:hyperlink r:id="rId12" w:history="1">
        <w:r w:rsidR="00844063" w:rsidRPr="008A4352">
          <w:rPr>
            <w:rStyle w:val="ab"/>
            <w:rFonts w:cs="Times New Roman"/>
            <w:sz w:val="28"/>
            <w:szCs w:val="28"/>
          </w:rPr>
          <w:t>bilsk_znz@ukr.net</w:t>
        </w:r>
      </w:hyperlink>
      <w:r w:rsidR="00746C2D">
        <w:rPr>
          <w:rFonts w:cs="Times New Roman"/>
          <w:sz w:val="28"/>
          <w:szCs w:val="28"/>
        </w:rPr>
        <w:t>.</w:t>
      </w:r>
    </w:p>
    <w:p w:rsidR="00E33095" w:rsidRDefault="00E33095" w:rsidP="00E33095">
      <w:pPr>
        <w:pStyle w:val="Ctrl1"/>
        <w:spacing w:line="276" w:lineRule="auto"/>
        <w:ind w:firstLine="0"/>
        <w:rPr>
          <w:rFonts w:cs="Times New Roman"/>
          <w:b/>
          <w:sz w:val="28"/>
          <w:szCs w:val="28"/>
        </w:rPr>
      </w:pPr>
    </w:p>
    <w:p w:rsidR="00E33095" w:rsidRDefault="00E33095" w:rsidP="00E33095">
      <w:pPr>
        <w:pStyle w:val="Ctrl1"/>
        <w:spacing w:line="276" w:lineRule="auto"/>
        <w:ind w:firstLine="0"/>
        <w:rPr>
          <w:rFonts w:cs="Times New Roman"/>
          <w:b/>
          <w:sz w:val="28"/>
          <w:szCs w:val="28"/>
        </w:rPr>
      </w:pPr>
      <w:r w:rsidRPr="00E33095">
        <w:rPr>
          <w:rFonts w:cs="Times New Roman"/>
          <w:b/>
          <w:sz w:val="28"/>
          <w:szCs w:val="28"/>
        </w:rPr>
        <w:t>3</w:t>
      </w:r>
      <w:r>
        <w:rPr>
          <w:rFonts w:cs="Times New Roman"/>
          <w:b/>
          <w:sz w:val="28"/>
          <w:szCs w:val="28"/>
        </w:rPr>
        <w:t>.</w:t>
      </w:r>
      <w:r w:rsidRPr="00E33095">
        <w:rPr>
          <w:rFonts w:cs="Times New Roman"/>
          <w:b/>
          <w:sz w:val="28"/>
          <w:szCs w:val="28"/>
        </w:rPr>
        <w:t>СЛУХАЛИ:</w:t>
      </w:r>
    </w:p>
    <w:p w:rsidR="00624E1A" w:rsidRDefault="00624E1A" w:rsidP="00624E1A">
      <w:pPr>
        <w:pStyle w:val="Ctrl1"/>
        <w:spacing w:line="276" w:lineRule="auto"/>
        <w:ind w:firstLine="567"/>
        <w:rPr>
          <w:rFonts w:cs="Times New Roman"/>
          <w:sz w:val="28"/>
          <w:szCs w:val="28"/>
        </w:rPr>
      </w:pPr>
      <w:proofErr w:type="spellStart"/>
      <w:r>
        <w:rPr>
          <w:rFonts w:cs="Times New Roman"/>
          <w:sz w:val="28"/>
          <w:szCs w:val="28"/>
        </w:rPr>
        <w:t>Мисюкевич</w:t>
      </w:r>
      <w:proofErr w:type="spellEnd"/>
      <w:r>
        <w:rPr>
          <w:rFonts w:cs="Times New Roman"/>
          <w:sz w:val="28"/>
          <w:szCs w:val="28"/>
        </w:rPr>
        <w:t xml:space="preserve"> Надія ознайомила членів комісії із завданнями </w:t>
      </w:r>
      <w:proofErr w:type="spellStart"/>
      <w:r>
        <w:rPr>
          <w:rFonts w:cs="Times New Roman"/>
          <w:sz w:val="28"/>
          <w:szCs w:val="28"/>
        </w:rPr>
        <w:t>атестаціної</w:t>
      </w:r>
      <w:proofErr w:type="spellEnd"/>
      <w:r>
        <w:rPr>
          <w:rFonts w:cs="Times New Roman"/>
          <w:sz w:val="28"/>
          <w:szCs w:val="28"/>
        </w:rPr>
        <w:t xml:space="preserve"> комісії  та запропонувала до схвалення такий розподіл функціональних обов’язків між членами атестаційної комісії:</w:t>
      </w:r>
    </w:p>
    <w:p w:rsidR="00624E1A" w:rsidRDefault="00624E1A" w:rsidP="00624E1A">
      <w:pPr>
        <w:pStyle w:val="Ctrl1"/>
        <w:numPr>
          <w:ilvl w:val="0"/>
          <w:numId w:val="10"/>
        </w:numPr>
        <w:spacing w:line="276" w:lineRule="auto"/>
        <w:rPr>
          <w:rFonts w:cs="Times New Roman"/>
          <w:sz w:val="28"/>
          <w:szCs w:val="28"/>
        </w:rPr>
      </w:pPr>
      <w:r>
        <w:rPr>
          <w:rFonts w:cs="Times New Roman"/>
          <w:sz w:val="28"/>
          <w:szCs w:val="28"/>
        </w:rPr>
        <w:t xml:space="preserve">голова атестаційної комісії : </w:t>
      </w:r>
    </w:p>
    <w:p w:rsidR="00624E1A" w:rsidRDefault="00624E1A" w:rsidP="00624E1A">
      <w:pPr>
        <w:pStyle w:val="Ctrl1"/>
        <w:spacing w:line="276" w:lineRule="auto"/>
        <w:ind w:left="567" w:firstLine="0"/>
        <w:rPr>
          <w:rFonts w:cs="Times New Roman"/>
          <w:sz w:val="28"/>
          <w:szCs w:val="28"/>
        </w:rPr>
      </w:pPr>
      <w:r>
        <w:rPr>
          <w:rFonts w:cs="Times New Roman"/>
          <w:sz w:val="28"/>
          <w:szCs w:val="28"/>
        </w:rPr>
        <w:t>проводить засідання атестаційної комісії;</w:t>
      </w:r>
    </w:p>
    <w:p w:rsidR="00624E1A" w:rsidRDefault="00624E1A" w:rsidP="00624E1A">
      <w:pPr>
        <w:pStyle w:val="Ctrl1"/>
        <w:spacing w:line="276" w:lineRule="auto"/>
        <w:ind w:left="567" w:firstLine="0"/>
        <w:rPr>
          <w:rFonts w:cs="Times New Roman"/>
          <w:sz w:val="28"/>
          <w:szCs w:val="28"/>
        </w:rPr>
      </w:pPr>
      <w:r>
        <w:rPr>
          <w:rFonts w:cs="Times New Roman"/>
          <w:sz w:val="28"/>
          <w:szCs w:val="28"/>
        </w:rPr>
        <w:t>бере участь у голосуванні під час прийняття рішень атестаційної комісії;</w:t>
      </w:r>
    </w:p>
    <w:p w:rsidR="00624E1A" w:rsidRDefault="00624E1A" w:rsidP="00624E1A">
      <w:pPr>
        <w:pStyle w:val="Ctrl1"/>
        <w:spacing w:line="276" w:lineRule="auto"/>
        <w:ind w:left="567" w:firstLine="0"/>
        <w:rPr>
          <w:rFonts w:cs="Times New Roman"/>
          <w:sz w:val="28"/>
          <w:szCs w:val="28"/>
        </w:rPr>
      </w:pPr>
      <w:r>
        <w:rPr>
          <w:rFonts w:cs="Times New Roman"/>
          <w:sz w:val="28"/>
          <w:szCs w:val="28"/>
        </w:rPr>
        <w:t>підписує протоколи засідань атестаційної комісії та атестаційні листи;</w:t>
      </w:r>
    </w:p>
    <w:p w:rsidR="00624E1A" w:rsidRDefault="00624E1A" w:rsidP="00624E1A">
      <w:pPr>
        <w:pStyle w:val="Ctrl1"/>
        <w:spacing w:line="276" w:lineRule="auto"/>
        <w:ind w:left="567" w:firstLine="0"/>
        <w:rPr>
          <w:rFonts w:cs="Times New Roman"/>
          <w:sz w:val="28"/>
          <w:szCs w:val="28"/>
        </w:rPr>
      </w:pPr>
      <w:r>
        <w:rPr>
          <w:rFonts w:cs="Times New Roman"/>
          <w:sz w:val="28"/>
          <w:szCs w:val="28"/>
        </w:rPr>
        <w:lastRenderedPageBreak/>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може прийняти рішення про проведення засідання в режимі </w:t>
      </w:r>
      <w:proofErr w:type="spellStart"/>
      <w:r>
        <w:rPr>
          <w:rFonts w:cs="Times New Roman"/>
          <w:sz w:val="28"/>
          <w:szCs w:val="28"/>
        </w:rPr>
        <w:t>відеоконфепенцзв’язку</w:t>
      </w:r>
      <w:proofErr w:type="spellEnd"/>
      <w:r>
        <w:rPr>
          <w:rFonts w:cs="Times New Roman"/>
          <w:sz w:val="28"/>
          <w:szCs w:val="28"/>
        </w:rPr>
        <w:t>.</w:t>
      </w:r>
    </w:p>
    <w:p w:rsidR="00624E1A" w:rsidRDefault="00624E1A" w:rsidP="00624E1A">
      <w:pPr>
        <w:pStyle w:val="Ctrl1"/>
        <w:numPr>
          <w:ilvl w:val="0"/>
          <w:numId w:val="10"/>
        </w:numPr>
        <w:spacing w:line="276" w:lineRule="auto"/>
        <w:rPr>
          <w:rFonts w:cs="Times New Roman"/>
          <w:sz w:val="28"/>
          <w:szCs w:val="28"/>
        </w:rPr>
      </w:pPr>
      <w:r>
        <w:rPr>
          <w:rFonts w:cs="Times New Roman"/>
          <w:sz w:val="28"/>
          <w:szCs w:val="28"/>
        </w:rPr>
        <w:t>секретар атестаційної комісії:</w:t>
      </w:r>
    </w:p>
    <w:p w:rsidR="00624E1A" w:rsidRDefault="00EB2E6A" w:rsidP="00EB2E6A">
      <w:pPr>
        <w:pStyle w:val="Ctrl1"/>
        <w:spacing w:line="276" w:lineRule="auto"/>
        <w:ind w:left="567" w:firstLine="0"/>
        <w:rPr>
          <w:rFonts w:cs="Times New Roman"/>
          <w:sz w:val="28"/>
          <w:szCs w:val="28"/>
        </w:rPr>
      </w:pPr>
      <w:r>
        <w:rPr>
          <w:rFonts w:cs="Times New Roman"/>
          <w:sz w:val="28"/>
          <w:szCs w:val="28"/>
        </w:rPr>
        <w:t>приймає, реєструє та зберігає документи, подані педагогічними працівниками до розгляду та під час розгляду їх атестаційною комісією;</w:t>
      </w:r>
    </w:p>
    <w:p w:rsidR="00EB2E6A" w:rsidRDefault="00EB2E6A" w:rsidP="00EB2E6A">
      <w:pPr>
        <w:pStyle w:val="Ctrl1"/>
        <w:spacing w:line="276" w:lineRule="auto"/>
        <w:ind w:left="567" w:firstLine="0"/>
        <w:rPr>
          <w:rFonts w:cs="Times New Roman"/>
          <w:sz w:val="28"/>
          <w:szCs w:val="28"/>
        </w:rPr>
      </w:pPr>
      <w:r>
        <w:rPr>
          <w:rFonts w:cs="Times New Roman"/>
          <w:sz w:val="28"/>
          <w:szCs w:val="28"/>
        </w:rPr>
        <w:t>організовує роботу атестаційної комісії, веде та підписує протоколи засідань атестаційної комісії;</w:t>
      </w:r>
    </w:p>
    <w:p w:rsidR="00EB2E6A" w:rsidRDefault="00EB2E6A" w:rsidP="00EB2E6A">
      <w:pPr>
        <w:pStyle w:val="Ctrl1"/>
        <w:spacing w:line="276" w:lineRule="auto"/>
        <w:ind w:left="567" w:firstLine="0"/>
        <w:rPr>
          <w:rFonts w:cs="Times New Roman"/>
          <w:sz w:val="28"/>
          <w:szCs w:val="28"/>
        </w:rPr>
      </w:pPr>
      <w:r>
        <w:rPr>
          <w:rFonts w:cs="Times New Roman"/>
          <w:sz w:val="28"/>
          <w:szCs w:val="28"/>
        </w:rPr>
        <w:t>оформлює та підписує атестаційні листи педагогічних працівників;</w:t>
      </w:r>
    </w:p>
    <w:p w:rsidR="00EB2E6A" w:rsidRDefault="00EB2E6A" w:rsidP="00EB2E6A">
      <w:pPr>
        <w:pStyle w:val="Ctrl1"/>
        <w:spacing w:line="276" w:lineRule="auto"/>
        <w:ind w:left="567" w:firstLine="0"/>
        <w:rPr>
          <w:rFonts w:cs="Times New Roman"/>
          <w:sz w:val="28"/>
          <w:szCs w:val="28"/>
        </w:rPr>
      </w:pPr>
      <w:r>
        <w:rPr>
          <w:rFonts w:cs="Times New Roman"/>
          <w:sz w:val="28"/>
          <w:szCs w:val="28"/>
        </w:rPr>
        <w:t>повідомляє педагогічних працівників про місце і час проведення засідання атестаційної комісії (у разі запрошення педагогічних працівників на засідання);</w:t>
      </w:r>
    </w:p>
    <w:p w:rsidR="00EB2E6A" w:rsidRDefault="00EB2E6A" w:rsidP="00EB2E6A">
      <w:pPr>
        <w:pStyle w:val="Ctrl1"/>
        <w:spacing w:line="276" w:lineRule="auto"/>
        <w:ind w:left="567" w:firstLine="0"/>
        <w:rPr>
          <w:rFonts w:cs="Times New Roman"/>
          <w:sz w:val="28"/>
          <w:szCs w:val="28"/>
        </w:rPr>
      </w:pPr>
      <w:r>
        <w:rPr>
          <w:rFonts w:cs="Times New Roman"/>
          <w:sz w:val="28"/>
          <w:szCs w:val="28"/>
        </w:rPr>
        <w:t xml:space="preserve">забезпечує оприлюднення інформації про діяльність атестаційної комісії шляхом її на офіційному </w:t>
      </w:r>
      <w:proofErr w:type="spellStart"/>
      <w:r>
        <w:rPr>
          <w:rFonts w:cs="Times New Roman"/>
          <w:sz w:val="28"/>
          <w:szCs w:val="28"/>
        </w:rPr>
        <w:t>вебсайті</w:t>
      </w:r>
      <w:proofErr w:type="spellEnd"/>
      <w:r>
        <w:rPr>
          <w:rFonts w:cs="Times New Roman"/>
          <w:sz w:val="28"/>
          <w:szCs w:val="28"/>
        </w:rPr>
        <w:t xml:space="preserve"> закладу.</w:t>
      </w:r>
    </w:p>
    <w:p w:rsidR="00EB2E6A" w:rsidRDefault="00EB2E6A" w:rsidP="00EB2E6A">
      <w:pPr>
        <w:pStyle w:val="Ctrl1"/>
        <w:numPr>
          <w:ilvl w:val="0"/>
          <w:numId w:val="10"/>
        </w:numPr>
        <w:spacing w:line="276" w:lineRule="auto"/>
        <w:rPr>
          <w:rFonts w:cs="Times New Roman"/>
          <w:sz w:val="28"/>
          <w:szCs w:val="28"/>
        </w:rPr>
      </w:pPr>
      <w:r>
        <w:rPr>
          <w:rFonts w:cs="Times New Roman"/>
          <w:sz w:val="28"/>
          <w:szCs w:val="28"/>
        </w:rPr>
        <w:t>члени атестаційної комісії:</w:t>
      </w:r>
    </w:p>
    <w:p w:rsidR="00EB2E6A" w:rsidRDefault="00EB2E6A" w:rsidP="00EB2E6A">
      <w:pPr>
        <w:pStyle w:val="Ctrl1"/>
        <w:spacing w:line="276" w:lineRule="auto"/>
        <w:ind w:left="567" w:firstLine="0"/>
        <w:rPr>
          <w:rFonts w:cs="Times New Roman"/>
          <w:sz w:val="28"/>
          <w:szCs w:val="28"/>
        </w:rPr>
      </w:pPr>
      <w:r>
        <w:rPr>
          <w:rFonts w:cs="Times New Roman"/>
          <w:sz w:val="28"/>
          <w:szCs w:val="28"/>
        </w:rPr>
        <w:t>розглядають документи, подані педагогічними працівниками (крім керівників), встановлюють їх відповідність вимогам законодавства та вживають заходів щодо перевірки їх достовірності;</w:t>
      </w:r>
    </w:p>
    <w:p w:rsidR="00EB2E6A" w:rsidRDefault="00EB2E6A" w:rsidP="00EB2E6A">
      <w:pPr>
        <w:pStyle w:val="Ctrl1"/>
        <w:spacing w:line="276" w:lineRule="auto"/>
        <w:ind w:left="567" w:firstLine="0"/>
        <w:rPr>
          <w:rFonts w:cs="Times New Roman"/>
          <w:sz w:val="28"/>
          <w:szCs w:val="28"/>
        </w:rPr>
      </w:pPr>
      <w:r>
        <w:rPr>
          <w:rFonts w:cs="Times New Roman"/>
          <w:sz w:val="28"/>
          <w:szCs w:val="28"/>
        </w:rPr>
        <w:t xml:space="preserve">вивчають та аналізують практичний досвід роботи педагогічних працівників, для належного оцінювання професійних </w:t>
      </w:r>
      <w:proofErr w:type="spellStart"/>
      <w:r>
        <w:rPr>
          <w:rFonts w:cs="Times New Roman"/>
          <w:sz w:val="28"/>
          <w:szCs w:val="28"/>
        </w:rPr>
        <w:t>ком</w:t>
      </w:r>
      <w:r w:rsidR="007C6554">
        <w:rPr>
          <w:rFonts w:cs="Times New Roman"/>
          <w:sz w:val="28"/>
          <w:szCs w:val="28"/>
        </w:rPr>
        <w:t>петентностей</w:t>
      </w:r>
      <w:proofErr w:type="spellEnd"/>
      <w:r w:rsidR="007C6554">
        <w:rPr>
          <w:rFonts w:cs="Times New Roman"/>
          <w:sz w:val="28"/>
          <w:szCs w:val="28"/>
        </w:rPr>
        <w:t xml:space="preserve"> з урахуванням їхніх посадових обов’язків і вимог професійного стандарту (за </w:t>
      </w:r>
      <w:proofErr w:type="spellStart"/>
      <w:r w:rsidR="007C6554">
        <w:rPr>
          <w:rFonts w:cs="Times New Roman"/>
          <w:sz w:val="28"/>
          <w:szCs w:val="28"/>
        </w:rPr>
        <w:t>начвності</w:t>
      </w:r>
      <w:proofErr w:type="spellEnd"/>
      <w:r w:rsidR="007C6554">
        <w:rPr>
          <w:rFonts w:cs="Times New Roman"/>
          <w:sz w:val="28"/>
          <w:szCs w:val="28"/>
        </w:rPr>
        <w:t>);</w:t>
      </w:r>
    </w:p>
    <w:p w:rsidR="007C6554" w:rsidRDefault="007C6554" w:rsidP="00EB2E6A">
      <w:pPr>
        <w:pStyle w:val="Ctrl1"/>
        <w:spacing w:line="276" w:lineRule="auto"/>
        <w:ind w:left="567" w:firstLine="0"/>
        <w:rPr>
          <w:rFonts w:cs="Times New Roman"/>
          <w:sz w:val="28"/>
          <w:szCs w:val="28"/>
        </w:rPr>
      </w:pPr>
      <w:r>
        <w:rPr>
          <w:rFonts w:cs="Times New Roman"/>
          <w:sz w:val="28"/>
          <w:szCs w:val="28"/>
        </w:rPr>
        <w:t>приймають рішення про відповідність (невідповідність) педагогічних працівників закладу займаним посадам, присвоєння (підтвердження) кваліфікаційних категорій і педагогічних звань або про відмову в такому присвоєнні (підтвердженні).</w:t>
      </w:r>
    </w:p>
    <w:p w:rsidR="00002417" w:rsidRDefault="00002417" w:rsidP="00EB2E6A">
      <w:pPr>
        <w:pStyle w:val="Ctrl1"/>
        <w:spacing w:line="276" w:lineRule="auto"/>
        <w:ind w:left="567" w:firstLine="0"/>
        <w:rPr>
          <w:rFonts w:cs="Times New Roman"/>
          <w:sz w:val="28"/>
          <w:szCs w:val="28"/>
        </w:rPr>
      </w:pPr>
    </w:p>
    <w:p w:rsidR="00002417" w:rsidRDefault="00002417" w:rsidP="00002417">
      <w:pPr>
        <w:pStyle w:val="Ctrl1"/>
        <w:spacing w:line="276" w:lineRule="auto"/>
        <w:ind w:firstLine="0"/>
        <w:rPr>
          <w:rFonts w:cs="Times New Roman"/>
          <w:sz w:val="28"/>
          <w:szCs w:val="28"/>
        </w:rPr>
      </w:pPr>
      <w:r w:rsidRPr="007571BE">
        <w:rPr>
          <w:rFonts w:cs="Times New Roman"/>
          <w:sz w:val="28"/>
          <w:szCs w:val="28"/>
          <w:u w:val="single"/>
        </w:rPr>
        <w:t>Голосували</w:t>
      </w:r>
      <w:r>
        <w:rPr>
          <w:rFonts w:cs="Times New Roman"/>
          <w:sz w:val="28"/>
          <w:szCs w:val="28"/>
        </w:rPr>
        <w:t>: «За» - 7 осіб, «Проти» - 0 осіб,  «Утрималися» - 0 осіб.</w:t>
      </w:r>
    </w:p>
    <w:p w:rsidR="00ED0879" w:rsidRDefault="00ED0879" w:rsidP="00002417">
      <w:pPr>
        <w:pStyle w:val="Ctrl1"/>
        <w:spacing w:line="276" w:lineRule="auto"/>
        <w:ind w:firstLine="0"/>
        <w:rPr>
          <w:rFonts w:cs="Times New Roman"/>
          <w:b/>
          <w:sz w:val="28"/>
          <w:szCs w:val="28"/>
        </w:rPr>
      </w:pPr>
    </w:p>
    <w:p w:rsidR="0019688E" w:rsidRDefault="0019688E" w:rsidP="00002417">
      <w:pPr>
        <w:pStyle w:val="Ctrl1"/>
        <w:spacing w:line="276" w:lineRule="auto"/>
        <w:ind w:firstLine="0"/>
        <w:rPr>
          <w:rFonts w:cs="Times New Roman"/>
          <w:b/>
          <w:sz w:val="28"/>
          <w:szCs w:val="28"/>
        </w:rPr>
      </w:pPr>
      <w:r w:rsidRPr="0019688E">
        <w:rPr>
          <w:rFonts w:cs="Times New Roman"/>
          <w:b/>
          <w:sz w:val="28"/>
          <w:szCs w:val="28"/>
        </w:rPr>
        <w:t>УХВАЛИЛИ:</w:t>
      </w:r>
    </w:p>
    <w:p w:rsidR="0019688E" w:rsidRPr="0019688E" w:rsidRDefault="00ED0879" w:rsidP="00ED0879">
      <w:pPr>
        <w:pStyle w:val="Ctrl1"/>
        <w:spacing w:line="276" w:lineRule="auto"/>
        <w:ind w:firstLine="567"/>
        <w:rPr>
          <w:rFonts w:cs="Times New Roman"/>
          <w:sz w:val="28"/>
          <w:szCs w:val="28"/>
        </w:rPr>
      </w:pPr>
      <w:r>
        <w:rPr>
          <w:rFonts w:cs="Times New Roman"/>
          <w:sz w:val="28"/>
          <w:szCs w:val="28"/>
        </w:rPr>
        <w:t xml:space="preserve">     Схвалити запропонований розподіл функціональних обов’язків між членами атестаційної комісії для роботи у 2025/2026 навчальному році.</w:t>
      </w:r>
    </w:p>
    <w:p w:rsidR="00002417" w:rsidRDefault="00002417" w:rsidP="00EB2E6A">
      <w:pPr>
        <w:pStyle w:val="Ctrl1"/>
        <w:spacing w:line="276" w:lineRule="auto"/>
        <w:ind w:left="567" w:firstLine="0"/>
        <w:rPr>
          <w:rFonts w:cs="Times New Roman"/>
          <w:sz w:val="28"/>
          <w:szCs w:val="28"/>
        </w:rPr>
      </w:pPr>
    </w:p>
    <w:p w:rsidR="0029486F" w:rsidRPr="00612132" w:rsidRDefault="0029486F">
      <w:pPr>
        <w:pStyle w:val="Ctrl1"/>
        <w:spacing w:line="276" w:lineRule="auto"/>
        <w:ind w:firstLine="0"/>
        <w:rPr>
          <w:rFonts w:cs="Times New Roman"/>
          <w:b/>
          <w:sz w:val="28"/>
          <w:szCs w:val="28"/>
        </w:rPr>
      </w:pPr>
    </w:p>
    <w:p w:rsidR="0029486F" w:rsidRPr="00612132" w:rsidRDefault="00FF7CA7">
      <w:pPr>
        <w:pStyle w:val="Ctrl1"/>
        <w:spacing w:line="276" w:lineRule="auto"/>
        <w:ind w:firstLine="0"/>
        <w:rPr>
          <w:rFonts w:cs="Times New Roman"/>
          <w:b/>
          <w:sz w:val="28"/>
          <w:szCs w:val="28"/>
        </w:rPr>
      </w:pPr>
      <w:r w:rsidRPr="00612132">
        <w:rPr>
          <w:rFonts w:cs="Times New Roman"/>
          <w:b/>
          <w:sz w:val="28"/>
          <w:szCs w:val="28"/>
        </w:rPr>
        <w:t xml:space="preserve">Голова </w:t>
      </w:r>
      <w:r w:rsidRPr="00612132">
        <w:rPr>
          <w:rFonts w:cs="Times New Roman"/>
          <w:b/>
          <w:sz w:val="28"/>
          <w:szCs w:val="28"/>
        </w:rPr>
        <w:t>атестаційної комісії</w:t>
      </w:r>
      <w:r w:rsidRPr="00612132">
        <w:rPr>
          <w:rFonts w:cs="Times New Roman"/>
          <w:b/>
          <w:sz w:val="28"/>
          <w:szCs w:val="28"/>
        </w:rPr>
        <w:tab/>
        <w:t xml:space="preserve">                                 </w:t>
      </w:r>
      <w:r w:rsidR="00612132">
        <w:rPr>
          <w:rFonts w:cs="Times New Roman"/>
          <w:b/>
          <w:sz w:val="28"/>
          <w:szCs w:val="28"/>
        </w:rPr>
        <w:t xml:space="preserve">         </w:t>
      </w:r>
      <w:r w:rsidRPr="00612132">
        <w:rPr>
          <w:rFonts w:cs="Times New Roman"/>
          <w:b/>
          <w:sz w:val="28"/>
          <w:szCs w:val="28"/>
        </w:rPr>
        <w:t xml:space="preserve">  </w:t>
      </w:r>
      <w:r w:rsidRPr="00612132">
        <w:rPr>
          <w:rFonts w:cs="Times New Roman"/>
          <w:b/>
          <w:sz w:val="28"/>
          <w:szCs w:val="28"/>
        </w:rPr>
        <w:t>Надія МИСЮКЕВИЧ</w:t>
      </w:r>
    </w:p>
    <w:p w:rsidR="0029486F" w:rsidRPr="00612132" w:rsidRDefault="0029486F">
      <w:pPr>
        <w:pStyle w:val="Ctrl1"/>
        <w:spacing w:line="276" w:lineRule="auto"/>
        <w:ind w:firstLine="0"/>
        <w:rPr>
          <w:rFonts w:cs="Times New Roman"/>
          <w:b/>
          <w:sz w:val="28"/>
          <w:szCs w:val="28"/>
        </w:rPr>
      </w:pPr>
    </w:p>
    <w:p w:rsidR="0029486F" w:rsidRPr="00612132" w:rsidRDefault="00FF7CA7">
      <w:pPr>
        <w:pStyle w:val="Ctrl1"/>
        <w:spacing w:line="276" w:lineRule="auto"/>
        <w:ind w:firstLine="0"/>
        <w:rPr>
          <w:rFonts w:cs="Times New Roman"/>
          <w:b/>
          <w:sz w:val="28"/>
          <w:szCs w:val="28"/>
        </w:rPr>
      </w:pPr>
      <w:r w:rsidRPr="00612132">
        <w:rPr>
          <w:rFonts w:cs="Times New Roman"/>
          <w:b/>
          <w:sz w:val="28"/>
          <w:szCs w:val="28"/>
        </w:rPr>
        <w:t>Секретар атестаційної комісії</w:t>
      </w:r>
      <w:r w:rsidRPr="00612132">
        <w:rPr>
          <w:rFonts w:cs="Times New Roman"/>
          <w:b/>
          <w:sz w:val="28"/>
          <w:szCs w:val="28"/>
        </w:rPr>
        <w:tab/>
        <w:t xml:space="preserve">                                   Наталія КИБУКЕВИЧ</w:t>
      </w:r>
    </w:p>
    <w:p w:rsidR="0029486F" w:rsidRDefault="0029486F">
      <w:pPr>
        <w:pStyle w:val="Ctrl0"/>
        <w:tabs>
          <w:tab w:val="clear" w:pos="140"/>
          <w:tab w:val="left" w:pos="4111"/>
          <w:tab w:val="left" w:pos="6096"/>
        </w:tabs>
        <w:spacing w:line="276" w:lineRule="auto"/>
        <w:rPr>
          <w:rFonts w:cs="Times New Roman"/>
          <w:sz w:val="28"/>
          <w:szCs w:val="28"/>
        </w:rPr>
      </w:pPr>
      <w:bookmarkStart w:id="0" w:name="_GoBack"/>
      <w:bookmarkEnd w:id="0"/>
    </w:p>
    <w:sectPr w:rsidR="0029486F" w:rsidSect="0003600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CA7" w:rsidRDefault="00FF7CA7">
      <w:pPr>
        <w:spacing w:line="240" w:lineRule="auto"/>
      </w:pPr>
      <w:r>
        <w:separator/>
      </w:r>
    </w:p>
  </w:endnote>
  <w:endnote w:type="continuationSeparator" w:id="0">
    <w:p w:rsidR="00FF7CA7" w:rsidRDefault="00FF7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no Pro">
    <w:altName w:val="Cambria"/>
    <w:charset w:val="00"/>
    <w:family w:val="roman"/>
    <w:pitch w:val="default"/>
    <w:sig w:usb0="00000000" w:usb1="00000000" w:usb2="00000000" w:usb3="00000000" w:csb0="0000019F" w:csb1="00000000"/>
  </w:font>
  <w:font w:name="AvantGardeC">
    <w:altName w:val="Liberation Mono"/>
    <w:charset w:val="00"/>
    <w:family w:val="decorative"/>
    <w:pitch w:val="default"/>
    <w:sig w:usb0="00000000" w:usb1="00000000" w:usb2="00000000" w:usb3="00000000" w:csb0="00000005" w:csb1="00000000"/>
  </w:font>
  <w:font w:name="Myriad Pro">
    <w:altName w:val="Segoe UI"/>
    <w:charset w:val="00"/>
    <w:family w:val="swiss"/>
    <w:pitch w:val="default"/>
    <w:sig w:usb0="00000000"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CA7" w:rsidRDefault="00FF7CA7">
      <w:pPr>
        <w:spacing w:after="0"/>
      </w:pPr>
      <w:r>
        <w:separator/>
      </w:r>
    </w:p>
  </w:footnote>
  <w:footnote w:type="continuationSeparator" w:id="0">
    <w:p w:rsidR="00FF7CA7" w:rsidRDefault="00FF7CA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F02DB"/>
    <w:multiLevelType w:val="hybridMultilevel"/>
    <w:tmpl w:val="C92ACA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1522DA2"/>
    <w:multiLevelType w:val="hybridMultilevel"/>
    <w:tmpl w:val="C85890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1C909FB"/>
    <w:multiLevelType w:val="hybridMultilevel"/>
    <w:tmpl w:val="3B545D50"/>
    <w:lvl w:ilvl="0" w:tplc="118C89A6">
      <w:start w:val="1"/>
      <w:numFmt w:val="decimal"/>
      <w:lvlText w:val="%1."/>
      <w:lvlJc w:val="left"/>
      <w:pPr>
        <w:ind w:left="648" w:hanging="360"/>
      </w:pPr>
      <w:rPr>
        <w:rFonts w:hint="default"/>
      </w:rPr>
    </w:lvl>
    <w:lvl w:ilvl="1" w:tplc="04220019" w:tentative="1">
      <w:start w:val="1"/>
      <w:numFmt w:val="lowerLetter"/>
      <w:lvlText w:val="%2."/>
      <w:lvlJc w:val="left"/>
      <w:pPr>
        <w:ind w:left="1368" w:hanging="360"/>
      </w:pPr>
    </w:lvl>
    <w:lvl w:ilvl="2" w:tplc="0422001B" w:tentative="1">
      <w:start w:val="1"/>
      <w:numFmt w:val="lowerRoman"/>
      <w:lvlText w:val="%3."/>
      <w:lvlJc w:val="right"/>
      <w:pPr>
        <w:ind w:left="2088" w:hanging="180"/>
      </w:pPr>
    </w:lvl>
    <w:lvl w:ilvl="3" w:tplc="0422000F" w:tentative="1">
      <w:start w:val="1"/>
      <w:numFmt w:val="decimal"/>
      <w:lvlText w:val="%4."/>
      <w:lvlJc w:val="left"/>
      <w:pPr>
        <w:ind w:left="2808" w:hanging="360"/>
      </w:pPr>
    </w:lvl>
    <w:lvl w:ilvl="4" w:tplc="04220019" w:tentative="1">
      <w:start w:val="1"/>
      <w:numFmt w:val="lowerLetter"/>
      <w:lvlText w:val="%5."/>
      <w:lvlJc w:val="left"/>
      <w:pPr>
        <w:ind w:left="3528" w:hanging="360"/>
      </w:pPr>
    </w:lvl>
    <w:lvl w:ilvl="5" w:tplc="0422001B" w:tentative="1">
      <w:start w:val="1"/>
      <w:numFmt w:val="lowerRoman"/>
      <w:lvlText w:val="%6."/>
      <w:lvlJc w:val="right"/>
      <w:pPr>
        <w:ind w:left="4248" w:hanging="180"/>
      </w:pPr>
    </w:lvl>
    <w:lvl w:ilvl="6" w:tplc="0422000F" w:tentative="1">
      <w:start w:val="1"/>
      <w:numFmt w:val="decimal"/>
      <w:lvlText w:val="%7."/>
      <w:lvlJc w:val="left"/>
      <w:pPr>
        <w:ind w:left="4968" w:hanging="360"/>
      </w:pPr>
    </w:lvl>
    <w:lvl w:ilvl="7" w:tplc="04220019" w:tentative="1">
      <w:start w:val="1"/>
      <w:numFmt w:val="lowerLetter"/>
      <w:lvlText w:val="%8."/>
      <w:lvlJc w:val="left"/>
      <w:pPr>
        <w:ind w:left="5688" w:hanging="360"/>
      </w:pPr>
    </w:lvl>
    <w:lvl w:ilvl="8" w:tplc="0422001B" w:tentative="1">
      <w:start w:val="1"/>
      <w:numFmt w:val="lowerRoman"/>
      <w:lvlText w:val="%9."/>
      <w:lvlJc w:val="right"/>
      <w:pPr>
        <w:ind w:left="6408" w:hanging="180"/>
      </w:pPr>
    </w:lvl>
  </w:abstractNum>
  <w:abstractNum w:abstractNumId="3">
    <w:nsid w:val="43C52E13"/>
    <w:multiLevelType w:val="hybridMultilevel"/>
    <w:tmpl w:val="61A6BB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B5E1300"/>
    <w:multiLevelType w:val="hybridMultilevel"/>
    <w:tmpl w:val="09F43C28"/>
    <w:lvl w:ilvl="0" w:tplc="A5D8F01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50476C9A"/>
    <w:multiLevelType w:val="multilevel"/>
    <w:tmpl w:val="50476C9A"/>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nsid w:val="606F3D12"/>
    <w:multiLevelType w:val="hybridMultilevel"/>
    <w:tmpl w:val="806E7470"/>
    <w:lvl w:ilvl="0" w:tplc="2126062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60B53BEB"/>
    <w:multiLevelType w:val="multilevel"/>
    <w:tmpl w:val="60B53B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5F37001"/>
    <w:multiLevelType w:val="hybridMultilevel"/>
    <w:tmpl w:val="01FA0DBC"/>
    <w:lvl w:ilvl="0" w:tplc="6F42A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661742E1"/>
    <w:multiLevelType w:val="multilevel"/>
    <w:tmpl w:val="661742E1"/>
    <w:lvl w:ilvl="0">
      <w:start w:val="1"/>
      <w:numFmt w:val="bullet"/>
      <w:pStyle w:val="Ctrl"/>
      <w:lvlText w:val=""/>
      <w:lvlJc w:val="left"/>
      <w:pPr>
        <w:ind w:left="1231" w:hanging="360"/>
      </w:pPr>
      <w:rPr>
        <w:rFonts w:ascii="Symbol" w:hAnsi="Symbol" w:hint="default"/>
      </w:rPr>
    </w:lvl>
    <w:lvl w:ilvl="1">
      <w:start w:val="1"/>
      <w:numFmt w:val="bullet"/>
      <w:lvlText w:val="o"/>
      <w:lvlJc w:val="left"/>
      <w:pPr>
        <w:ind w:left="1951" w:hanging="360"/>
      </w:pPr>
      <w:rPr>
        <w:rFonts w:ascii="Courier New" w:hAnsi="Courier New" w:cs="Courier New" w:hint="default"/>
      </w:rPr>
    </w:lvl>
    <w:lvl w:ilvl="2">
      <w:start w:val="1"/>
      <w:numFmt w:val="bullet"/>
      <w:lvlText w:val=""/>
      <w:lvlJc w:val="left"/>
      <w:pPr>
        <w:ind w:left="2671" w:hanging="360"/>
      </w:pPr>
      <w:rPr>
        <w:rFonts w:ascii="Wingdings" w:hAnsi="Wingdings" w:hint="default"/>
      </w:rPr>
    </w:lvl>
    <w:lvl w:ilvl="3">
      <w:start w:val="1"/>
      <w:numFmt w:val="bullet"/>
      <w:lvlText w:val=""/>
      <w:lvlJc w:val="left"/>
      <w:pPr>
        <w:ind w:left="3391" w:hanging="360"/>
      </w:pPr>
      <w:rPr>
        <w:rFonts w:ascii="Symbol" w:hAnsi="Symbol" w:hint="default"/>
      </w:rPr>
    </w:lvl>
    <w:lvl w:ilvl="4">
      <w:start w:val="1"/>
      <w:numFmt w:val="bullet"/>
      <w:lvlText w:val="o"/>
      <w:lvlJc w:val="left"/>
      <w:pPr>
        <w:ind w:left="4111" w:hanging="360"/>
      </w:pPr>
      <w:rPr>
        <w:rFonts w:ascii="Courier New" w:hAnsi="Courier New" w:cs="Courier New" w:hint="default"/>
      </w:rPr>
    </w:lvl>
    <w:lvl w:ilvl="5">
      <w:start w:val="1"/>
      <w:numFmt w:val="bullet"/>
      <w:lvlText w:val=""/>
      <w:lvlJc w:val="left"/>
      <w:pPr>
        <w:ind w:left="4831" w:hanging="360"/>
      </w:pPr>
      <w:rPr>
        <w:rFonts w:ascii="Wingdings" w:hAnsi="Wingdings" w:hint="default"/>
      </w:rPr>
    </w:lvl>
    <w:lvl w:ilvl="6">
      <w:start w:val="1"/>
      <w:numFmt w:val="bullet"/>
      <w:lvlText w:val=""/>
      <w:lvlJc w:val="left"/>
      <w:pPr>
        <w:ind w:left="5551" w:hanging="360"/>
      </w:pPr>
      <w:rPr>
        <w:rFonts w:ascii="Symbol" w:hAnsi="Symbol" w:hint="default"/>
      </w:rPr>
    </w:lvl>
    <w:lvl w:ilvl="7">
      <w:start w:val="1"/>
      <w:numFmt w:val="bullet"/>
      <w:lvlText w:val="o"/>
      <w:lvlJc w:val="left"/>
      <w:pPr>
        <w:ind w:left="6271" w:hanging="360"/>
      </w:pPr>
      <w:rPr>
        <w:rFonts w:ascii="Courier New" w:hAnsi="Courier New" w:cs="Courier New" w:hint="default"/>
      </w:rPr>
    </w:lvl>
    <w:lvl w:ilvl="8">
      <w:start w:val="1"/>
      <w:numFmt w:val="bullet"/>
      <w:lvlText w:val=""/>
      <w:lvlJc w:val="left"/>
      <w:pPr>
        <w:ind w:left="6991" w:hanging="360"/>
      </w:pPr>
      <w:rPr>
        <w:rFonts w:ascii="Wingdings" w:hAnsi="Wingdings" w:hint="default"/>
      </w:rPr>
    </w:lvl>
  </w:abstractNum>
  <w:num w:numId="1">
    <w:abstractNumId w:val="9"/>
  </w:num>
  <w:num w:numId="2">
    <w:abstractNumId w:val="5"/>
  </w:num>
  <w:num w:numId="3">
    <w:abstractNumId w:val="7"/>
  </w:num>
  <w:num w:numId="4">
    <w:abstractNumId w:val="2"/>
  </w:num>
  <w:num w:numId="5">
    <w:abstractNumId w:val="1"/>
  </w:num>
  <w:num w:numId="6">
    <w:abstractNumId w:val="0"/>
  </w:num>
  <w:num w:numId="7">
    <w:abstractNumId w:val="4"/>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25"/>
    <w:rsid w:val="000003B3"/>
    <w:rsid w:val="00002417"/>
    <w:rsid w:val="000066B5"/>
    <w:rsid w:val="00020D26"/>
    <w:rsid w:val="00027CA3"/>
    <w:rsid w:val="00027D70"/>
    <w:rsid w:val="00030767"/>
    <w:rsid w:val="000328B8"/>
    <w:rsid w:val="00036006"/>
    <w:rsid w:val="00040023"/>
    <w:rsid w:val="000437FF"/>
    <w:rsid w:val="00056EA8"/>
    <w:rsid w:val="0006737B"/>
    <w:rsid w:val="000726D3"/>
    <w:rsid w:val="00082D42"/>
    <w:rsid w:val="00085041"/>
    <w:rsid w:val="000932F1"/>
    <w:rsid w:val="000A1050"/>
    <w:rsid w:val="000A7E5E"/>
    <w:rsid w:val="000B08AB"/>
    <w:rsid w:val="000B1173"/>
    <w:rsid w:val="000B4158"/>
    <w:rsid w:val="000B4D26"/>
    <w:rsid w:val="000C1DA2"/>
    <w:rsid w:val="000C4748"/>
    <w:rsid w:val="000D1A67"/>
    <w:rsid w:val="000D295C"/>
    <w:rsid w:val="000D6082"/>
    <w:rsid w:val="000E2F3B"/>
    <w:rsid w:val="000E3625"/>
    <w:rsid w:val="000E65BD"/>
    <w:rsid w:val="00100B87"/>
    <w:rsid w:val="00102263"/>
    <w:rsid w:val="0012209B"/>
    <w:rsid w:val="001230C3"/>
    <w:rsid w:val="0012424C"/>
    <w:rsid w:val="001306A2"/>
    <w:rsid w:val="0013126E"/>
    <w:rsid w:val="0013348B"/>
    <w:rsid w:val="00136212"/>
    <w:rsid w:val="00136D9F"/>
    <w:rsid w:val="001467E1"/>
    <w:rsid w:val="0016435C"/>
    <w:rsid w:val="00170B7E"/>
    <w:rsid w:val="001777FA"/>
    <w:rsid w:val="00182750"/>
    <w:rsid w:val="00187401"/>
    <w:rsid w:val="00195A01"/>
    <w:rsid w:val="0019688E"/>
    <w:rsid w:val="001A5B6A"/>
    <w:rsid w:val="001B6BBC"/>
    <w:rsid w:val="001C07F7"/>
    <w:rsid w:val="001C4137"/>
    <w:rsid w:val="001D3F2A"/>
    <w:rsid w:val="001D43D7"/>
    <w:rsid w:val="001D5FD5"/>
    <w:rsid w:val="001D788A"/>
    <w:rsid w:val="001E3664"/>
    <w:rsid w:val="001E5679"/>
    <w:rsid w:val="001F7D5F"/>
    <w:rsid w:val="00204B7C"/>
    <w:rsid w:val="00214DD5"/>
    <w:rsid w:val="00215676"/>
    <w:rsid w:val="00243784"/>
    <w:rsid w:val="00256A81"/>
    <w:rsid w:val="0026328B"/>
    <w:rsid w:val="0026691A"/>
    <w:rsid w:val="00271FDF"/>
    <w:rsid w:val="00272D4F"/>
    <w:rsid w:val="002769FF"/>
    <w:rsid w:val="002817AD"/>
    <w:rsid w:val="0028563C"/>
    <w:rsid w:val="00286F4B"/>
    <w:rsid w:val="00287A1B"/>
    <w:rsid w:val="0029486F"/>
    <w:rsid w:val="002A0F12"/>
    <w:rsid w:val="002A2A7B"/>
    <w:rsid w:val="002B37DD"/>
    <w:rsid w:val="002B77BB"/>
    <w:rsid w:val="002C2D9D"/>
    <w:rsid w:val="002C4757"/>
    <w:rsid w:val="002C6472"/>
    <w:rsid w:val="002D573B"/>
    <w:rsid w:val="002E345F"/>
    <w:rsid w:val="002E4A36"/>
    <w:rsid w:val="002E5259"/>
    <w:rsid w:val="002E76DA"/>
    <w:rsid w:val="002F156D"/>
    <w:rsid w:val="002F4CDF"/>
    <w:rsid w:val="00307CE1"/>
    <w:rsid w:val="003139CB"/>
    <w:rsid w:val="0031543E"/>
    <w:rsid w:val="00321408"/>
    <w:rsid w:val="00325E5C"/>
    <w:rsid w:val="00326B36"/>
    <w:rsid w:val="003277C1"/>
    <w:rsid w:val="00327AD5"/>
    <w:rsid w:val="00335EB3"/>
    <w:rsid w:val="00337421"/>
    <w:rsid w:val="003376E1"/>
    <w:rsid w:val="00341134"/>
    <w:rsid w:val="0034124C"/>
    <w:rsid w:val="00350DA9"/>
    <w:rsid w:val="00360EB8"/>
    <w:rsid w:val="00370450"/>
    <w:rsid w:val="00373D4D"/>
    <w:rsid w:val="0038243F"/>
    <w:rsid w:val="003838A1"/>
    <w:rsid w:val="00391D9A"/>
    <w:rsid w:val="003956DF"/>
    <w:rsid w:val="003A67B1"/>
    <w:rsid w:val="003B53B1"/>
    <w:rsid w:val="003C7C20"/>
    <w:rsid w:val="003D02BA"/>
    <w:rsid w:val="003D6773"/>
    <w:rsid w:val="003D7E11"/>
    <w:rsid w:val="003E68E2"/>
    <w:rsid w:val="003F0FAC"/>
    <w:rsid w:val="003F1E2D"/>
    <w:rsid w:val="003F21EA"/>
    <w:rsid w:val="0040339A"/>
    <w:rsid w:val="0040792B"/>
    <w:rsid w:val="00411983"/>
    <w:rsid w:val="00413B6C"/>
    <w:rsid w:val="0041415B"/>
    <w:rsid w:val="0042152E"/>
    <w:rsid w:val="0042768D"/>
    <w:rsid w:val="004368DA"/>
    <w:rsid w:val="0043724C"/>
    <w:rsid w:val="004406F6"/>
    <w:rsid w:val="00454721"/>
    <w:rsid w:val="00465171"/>
    <w:rsid w:val="00470928"/>
    <w:rsid w:val="00471C2F"/>
    <w:rsid w:val="004730A9"/>
    <w:rsid w:val="00474DF9"/>
    <w:rsid w:val="00475E6C"/>
    <w:rsid w:val="004871F6"/>
    <w:rsid w:val="00490B83"/>
    <w:rsid w:val="004934C0"/>
    <w:rsid w:val="0049631C"/>
    <w:rsid w:val="004A21F6"/>
    <w:rsid w:val="004C096A"/>
    <w:rsid w:val="004C4A7C"/>
    <w:rsid w:val="004C70AD"/>
    <w:rsid w:val="004C76C1"/>
    <w:rsid w:val="004D3049"/>
    <w:rsid w:val="004D5CB9"/>
    <w:rsid w:val="004E0068"/>
    <w:rsid w:val="004E418F"/>
    <w:rsid w:val="004E625F"/>
    <w:rsid w:val="004F70FC"/>
    <w:rsid w:val="004F7E73"/>
    <w:rsid w:val="00503100"/>
    <w:rsid w:val="005104AC"/>
    <w:rsid w:val="0051746B"/>
    <w:rsid w:val="00521538"/>
    <w:rsid w:val="00525F3B"/>
    <w:rsid w:val="0053319F"/>
    <w:rsid w:val="0053411F"/>
    <w:rsid w:val="00534176"/>
    <w:rsid w:val="00537C8D"/>
    <w:rsid w:val="00540C91"/>
    <w:rsid w:val="00543179"/>
    <w:rsid w:val="005510C6"/>
    <w:rsid w:val="005573D2"/>
    <w:rsid w:val="00560CB3"/>
    <w:rsid w:val="00562E1E"/>
    <w:rsid w:val="00572B6F"/>
    <w:rsid w:val="005730F5"/>
    <w:rsid w:val="00576FF9"/>
    <w:rsid w:val="00581672"/>
    <w:rsid w:val="00586407"/>
    <w:rsid w:val="00593E3F"/>
    <w:rsid w:val="005A1FE8"/>
    <w:rsid w:val="005B700F"/>
    <w:rsid w:val="005C62B0"/>
    <w:rsid w:val="005C6326"/>
    <w:rsid w:val="005E5288"/>
    <w:rsid w:val="005F541B"/>
    <w:rsid w:val="00600CCB"/>
    <w:rsid w:val="00603B5D"/>
    <w:rsid w:val="00612132"/>
    <w:rsid w:val="00613B21"/>
    <w:rsid w:val="00624E1A"/>
    <w:rsid w:val="00626809"/>
    <w:rsid w:val="00630D74"/>
    <w:rsid w:val="00635593"/>
    <w:rsid w:val="00637A30"/>
    <w:rsid w:val="00643706"/>
    <w:rsid w:val="006569D9"/>
    <w:rsid w:val="00657D64"/>
    <w:rsid w:val="00660062"/>
    <w:rsid w:val="006627FD"/>
    <w:rsid w:val="00663FB5"/>
    <w:rsid w:val="006675AB"/>
    <w:rsid w:val="0067325F"/>
    <w:rsid w:val="00681823"/>
    <w:rsid w:val="006968A4"/>
    <w:rsid w:val="006A0600"/>
    <w:rsid w:val="006A4816"/>
    <w:rsid w:val="006B13F2"/>
    <w:rsid w:val="006C5823"/>
    <w:rsid w:val="006C77B8"/>
    <w:rsid w:val="006E06FC"/>
    <w:rsid w:val="006E4568"/>
    <w:rsid w:val="00701D41"/>
    <w:rsid w:val="00702F4A"/>
    <w:rsid w:val="00724EC7"/>
    <w:rsid w:val="007355FA"/>
    <w:rsid w:val="00740503"/>
    <w:rsid w:val="007416A6"/>
    <w:rsid w:val="00745E9E"/>
    <w:rsid w:val="00746C2D"/>
    <w:rsid w:val="007571BE"/>
    <w:rsid w:val="00763F1F"/>
    <w:rsid w:val="00765312"/>
    <w:rsid w:val="00771B0B"/>
    <w:rsid w:val="00771FEF"/>
    <w:rsid w:val="007720D5"/>
    <w:rsid w:val="00776C5D"/>
    <w:rsid w:val="007A1CAC"/>
    <w:rsid w:val="007A4EBF"/>
    <w:rsid w:val="007B39BE"/>
    <w:rsid w:val="007B6E36"/>
    <w:rsid w:val="007C1F73"/>
    <w:rsid w:val="007C5A2E"/>
    <w:rsid w:val="007C6554"/>
    <w:rsid w:val="007E14E1"/>
    <w:rsid w:val="007F5A8C"/>
    <w:rsid w:val="00804292"/>
    <w:rsid w:val="00805BF5"/>
    <w:rsid w:val="00812C09"/>
    <w:rsid w:val="00814384"/>
    <w:rsid w:val="0081787C"/>
    <w:rsid w:val="00822733"/>
    <w:rsid w:val="008235F1"/>
    <w:rsid w:val="0082692E"/>
    <w:rsid w:val="00827128"/>
    <w:rsid w:val="008314A6"/>
    <w:rsid w:val="00833066"/>
    <w:rsid w:val="008331E7"/>
    <w:rsid w:val="00844063"/>
    <w:rsid w:val="00847ECE"/>
    <w:rsid w:val="0085600C"/>
    <w:rsid w:val="00863E76"/>
    <w:rsid w:val="00864B96"/>
    <w:rsid w:val="00866096"/>
    <w:rsid w:val="00887413"/>
    <w:rsid w:val="00890AE4"/>
    <w:rsid w:val="0089192B"/>
    <w:rsid w:val="008949A4"/>
    <w:rsid w:val="00895F58"/>
    <w:rsid w:val="00897874"/>
    <w:rsid w:val="008A0BED"/>
    <w:rsid w:val="008A52FB"/>
    <w:rsid w:val="008B53EC"/>
    <w:rsid w:val="008C5033"/>
    <w:rsid w:val="008C5D78"/>
    <w:rsid w:val="008D6AFE"/>
    <w:rsid w:val="008E1C1F"/>
    <w:rsid w:val="008E68B2"/>
    <w:rsid w:val="008E7468"/>
    <w:rsid w:val="008F0BEE"/>
    <w:rsid w:val="008F5CC1"/>
    <w:rsid w:val="008F74EF"/>
    <w:rsid w:val="00900323"/>
    <w:rsid w:val="00900CD0"/>
    <w:rsid w:val="00904683"/>
    <w:rsid w:val="00905AF6"/>
    <w:rsid w:val="00906A38"/>
    <w:rsid w:val="00917E53"/>
    <w:rsid w:val="00927E81"/>
    <w:rsid w:val="00933341"/>
    <w:rsid w:val="00935564"/>
    <w:rsid w:val="00936A35"/>
    <w:rsid w:val="00940026"/>
    <w:rsid w:val="00940DAA"/>
    <w:rsid w:val="00950FB6"/>
    <w:rsid w:val="00951314"/>
    <w:rsid w:val="00956361"/>
    <w:rsid w:val="0095746E"/>
    <w:rsid w:val="00957726"/>
    <w:rsid w:val="009707BC"/>
    <w:rsid w:val="00982EC8"/>
    <w:rsid w:val="00990F47"/>
    <w:rsid w:val="009923F4"/>
    <w:rsid w:val="009A311A"/>
    <w:rsid w:val="009A77B5"/>
    <w:rsid w:val="009B5D94"/>
    <w:rsid w:val="009B6EF8"/>
    <w:rsid w:val="009F14CA"/>
    <w:rsid w:val="009F15A5"/>
    <w:rsid w:val="00A06335"/>
    <w:rsid w:val="00A111D2"/>
    <w:rsid w:val="00A11620"/>
    <w:rsid w:val="00A11771"/>
    <w:rsid w:val="00A2268B"/>
    <w:rsid w:val="00A2417F"/>
    <w:rsid w:val="00A25C6E"/>
    <w:rsid w:val="00A278F8"/>
    <w:rsid w:val="00A3725F"/>
    <w:rsid w:val="00A440D6"/>
    <w:rsid w:val="00A4536E"/>
    <w:rsid w:val="00A47267"/>
    <w:rsid w:val="00A5003C"/>
    <w:rsid w:val="00A65E78"/>
    <w:rsid w:val="00A67587"/>
    <w:rsid w:val="00A761F2"/>
    <w:rsid w:val="00A7684E"/>
    <w:rsid w:val="00A93C9B"/>
    <w:rsid w:val="00A975BD"/>
    <w:rsid w:val="00AB5D96"/>
    <w:rsid w:val="00AB680A"/>
    <w:rsid w:val="00AC2176"/>
    <w:rsid w:val="00AD32F6"/>
    <w:rsid w:val="00AD534A"/>
    <w:rsid w:val="00AE1081"/>
    <w:rsid w:val="00AE4907"/>
    <w:rsid w:val="00AE5829"/>
    <w:rsid w:val="00AE63DE"/>
    <w:rsid w:val="00AF4FE8"/>
    <w:rsid w:val="00AF50DE"/>
    <w:rsid w:val="00B00515"/>
    <w:rsid w:val="00B01A4E"/>
    <w:rsid w:val="00B02D37"/>
    <w:rsid w:val="00B048AB"/>
    <w:rsid w:val="00B11578"/>
    <w:rsid w:val="00B12FF1"/>
    <w:rsid w:val="00B21A66"/>
    <w:rsid w:val="00B25FAB"/>
    <w:rsid w:val="00B324DC"/>
    <w:rsid w:val="00B4479D"/>
    <w:rsid w:val="00B51F86"/>
    <w:rsid w:val="00B60AA1"/>
    <w:rsid w:val="00B777CB"/>
    <w:rsid w:val="00B84426"/>
    <w:rsid w:val="00B90E7B"/>
    <w:rsid w:val="00B936D9"/>
    <w:rsid w:val="00B96F49"/>
    <w:rsid w:val="00BA51A0"/>
    <w:rsid w:val="00BB3FD5"/>
    <w:rsid w:val="00BB6894"/>
    <w:rsid w:val="00BC03E9"/>
    <w:rsid w:val="00BD7F0D"/>
    <w:rsid w:val="00BD7FD7"/>
    <w:rsid w:val="00BE2E27"/>
    <w:rsid w:val="00BE3462"/>
    <w:rsid w:val="00BF30E6"/>
    <w:rsid w:val="00BF6AB1"/>
    <w:rsid w:val="00C13C0A"/>
    <w:rsid w:val="00C14AA1"/>
    <w:rsid w:val="00C367D1"/>
    <w:rsid w:val="00C60084"/>
    <w:rsid w:val="00C62254"/>
    <w:rsid w:val="00C66378"/>
    <w:rsid w:val="00C6719B"/>
    <w:rsid w:val="00C70146"/>
    <w:rsid w:val="00C710E7"/>
    <w:rsid w:val="00C823B9"/>
    <w:rsid w:val="00C872E2"/>
    <w:rsid w:val="00C9335B"/>
    <w:rsid w:val="00CB1E62"/>
    <w:rsid w:val="00CB2264"/>
    <w:rsid w:val="00CC5EF0"/>
    <w:rsid w:val="00CD0862"/>
    <w:rsid w:val="00CD1D4E"/>
    <w:rsid w:val="00CD2FE4"/>
    <w:rsid w:val="00CD5149"/>
    <w:rsid w:val="00CE356A"/>
    <w:rsid w:val="00CE5C47"/>
    <w:rsid w:val="00CF4304"/>
    <w:rsid w:val="00CF543A"/>
    <w:rsid w:val="00CF5511"/>
    <w:rsid w:val="00D02472"/>
    <w:rsid w:val="00D03171"/>
    <w:rsid w:val="00D073E1"/>
    <w:rsid w:val="00D10ADB"/>
    <w:rsid w:val="00D33BE6"/>
    <w:rsid w:val="00D55564"/>
    <w:rsid w:val="00D752E2"/>
    <w:rsid w:val="00D770BA"/>
    <w:rsid w:val="00D8451B"/>
    <w:rsid w:val="00D86C18"/>
    <w:rsid w:val="00D879D1"/>
    <w:rsid w:val="00DA1AC0"/>
    <w:rsid w:val="00DA24C7"/>
    <w:rsid w:val="00DA3B6C"/>
    <w:rsid w:val="00DA5DCF"/>
    <w:rsid w:val="00DA60A3"/>
    <w:rsid w:val="00DB2123"/>
    <w:rsid w:val="00DB307F"/>
    <w:rsid w:val="00DB6E5A"/>
    <w:rsid w:val="00DC12FF"/>
    <w:rsid w:val="00DC5505"/>
    <w:rsid w:val="00DD3F34"/>
    <w:rsid w:val="00DE34A2"/>
    <w:rsid w:val="00DE719A"/>
    <w:rsid w:val="00DE7464"/>
    <w:rsid w:val="00E15699"/>
    <w:rsid w:val="00E20BAD"/>
    <w:rsid w:val="00E255E4"/>
    <w:rsid w:val="00E33095"/>
    <w:rsid w:val="00E370BA"/>
    <w:rsid w:val="00E5002D"/>
    <w:rsid w:val="00E50161"/>
    <w:rsid w:val="00E55229"/>
    <w:rsid w:val="00E56E37"/>
    <w:rsid w:val="00E609B8"/>
    <w:rsid w:val="00E64402"/>
    <w:rsid w:val="00E65247"/>
    <w:rsid w:val="00E67616"/>
    <w:rsid w:val="00E700AE"/>
    <w:rsid w:val="00E74225"/>
    <w:rsid w:val="00E8196A"/>
    <w:rsid w:val="00E936B7"/>
    <w:rsid w:val="00E95943"/>
    <w:rsid w:val="00EA4A0A"/>
    <w:rsid w:val="00EB1A97"/>
    <w:rsid w:val="00EB2E6A"/>
    <w:rsid w:val="00EC3B8A"/>
    <w:rsid w:val="00ED0879"/>
    <w:rsid w:val="00ED6545"/>
    <w:rsid w:val="00ED7A07"/>
    <w:rsid w:val="00EF7654"/>
    <w:rsid w:val="00F15BB2"/>
    <w:rsid w:val="00F31FF2"/>
    <w:rsid w:val="00F33FA8"/>
    <w:rsid w:val="00F612FC"/>
    <w:rsid w:val="00F64DBA"/>
    <w:rsid w:val="00F65775"/>
    <w:rsid w:val="00F812D2"/>
    <w:rsid w:val="00F85BFA"/>
    <w:rsid w:val="00F91C63"/>
    <w:rsid w:val="00F92F85"/>
    <w:rsid w:val="00F93A06"/>
    <w:rsid w:val="00FA1382"/>
    <w:rsid w:val="00FA150F"/>
    <w:rsid w:val="00FA2730"/>
    <w:rsid w:val="00FB2925"/>
    <w:rsid w:val="00FC1D50"/>
    <w:rsid w:val="00FD3246"/>
    <w:rsid w:val="00FF3F8E"/>
    <w:rsid w:val="00FF46FF"/>
    <w:rsid w:val="00FF6142"/>
    <w:rsid w:val="00FF7CA7"/>
    <w:rsid w:val="2B7D18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qFormat/>
    <w:pPr>
      <w:spacing w:after="0" w:line="240" w:lineRule="auto"/>
    </w:pPr>
    <w:rPr>
      <w:rFonts w:ascii="Tahoma" w:hAnsi="Tahoma" w:cs="Tahoma"/>
      <w:sz w:val="16"/>
      <w:szCs w:val="16"/>
    </w:rPr>
  </w:style>
  <w:style w:type="character" w:styleId="a6">
    <w:name w:val="FollowedHyperlink"/>
    <w:basedOn w:val="a1"/>
    <w:uiPriority w:val="99"/>
    <w:semiHidden/>
    <w:unhideWhenUsed/>
    <w:qFormat/>
    <w:rPr>
      <w:color w:val="800080" w:themeColor="followedHyperlink"/>
      <w:u w:val="single"/>
    </w:rPr>
  </w:style>
  <w:style w:type="paragraph" w:styleId="a7">
    <w:name w:val="footer"/>
    <w:basedOn w:val="a0"/>
    <w:link w:val="a8"/>
    <w:uiPriority w:val="99"/>
    <w:unhideWhenUsed/>
    <w:qFormat/>
    <w:pPr>
      <w:tabs>
        <w:tab w:val="center" w:pos="4677"/>
        <w:tab w:val="right" w:pos="9355"/>
      </w:tabs>
      <w:spacing w:after="0" w:line="240" w:lineRule="auto"/>
    </w:pPr>
  </w:style>
  <w:style w:type="paragraph" w:styleId="a9">
    <w:name w:val="header"/>
    <w:basedOn w:val="a0"/>
    <w:link w:val="aa"/>
    <w:uiPriority w:val="99"/>
    <w:unhideWhenUsed/>
    <w:qFormat/>
    <w:pPr>
      <w:tabs>
        <w:tab w:val="center" w:pos="4677"/>
        <w:tab w:val="right" w:pos="9355"/>
      </w:tabs>
      <w:spacing w:after="0" w:line="240" w:lineRule="auto"/>
    </w:pPr>
  </w:style>
  <w:style w:type="character" w:styleId="ab">
    <w:name w:val="Hyperlink"/>
    <w:basedOn w:val="a1"/>
    <w:uiPriority w:val="99"/>
    <w:unhideWhenUsed/>
    <w:qFormat/>
    <w:rPr>
      <w:color w:val="0000FF" w:themeColor="hyperlink"/>
      <w:u w:val="single"/>
    </w:rPr>
  </w:style>
  <w:style w:type="table" w:styleId="ac">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1"/>
    <w:link w:val="a9"/>
    <w:uiPriority w:val="99"/>
    <w:qFormat/>
  </w:style>
  <w:style w:type="character" w:customStyle="1" w:styleId="a8">
    <w:name w:val="Нижний колонтитул Знак"/>
    <w:basedOn w:val="a1"/>
    <w:link w:val="a7"/>
    <w:uiPriority w:val="99"/>
    <w:qFormat/>
  </w:style>
  <w:style w:type="character" w:customStyle="1" w:styleId="a5">
    <w:name w:val="Текст выноски Знак"/>
    <w:basedOn w:val="a1"/>
    <w:link w:val="a4"/>
    <w:uiPriority w:val="99"/>
    <w:semiHidden/>
    <w:rPr>
      <w:rFonts w:ascii="Tahoma" w:hAnsi="Tahoma" w:cs="Tahoma"/>
      <w:sz w:val="16"/>
      <w:szCs w:val="16"/>
    </w:rPr>
  </w:style>
  <w:style w:type="table" w:customStyle="1" w:styleId="1">
    <w:name w:val="Стиль1"/>
    <w:basedOn w:val="a2"/>
    <w:uiPriority w:val="99"/>
    <w:qFormat/>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34"/>
    <w:qFormat/>
    <w:pPr>
      <w:spacing w:after="160" w:line="259" w:lineRule="auto"/>
      <w:ind w:left="720"/>
      <w:contextualSpacing/>
    </w:pPr>
    <w:rPr>
      <w:lang w:val="uk-UA"/>
    </w:rPr>
  </w:style>
  <w:style w:type="paragraph" w:customStyle="1" w:styleId="ae">
    <w:name w:val="ЦГ_Таблиця текст (Циклограма)"/>
    <w:basedOn w:val="a0"/>
    <w:uiPriority w:val="99"/>
    <w:qFormat/>
    <w:pPr>
      <w:suppressAutoHyphens/>
      <w:autoSpaceDE w:val="0"/>
      <w:autoSpaceDN w:val="0"/>
      <w:adjustRightInd w:val="0"/>
      <w:spacing w:after="0" w:line="200" w:lineRule="atLeast"/>
      <w:textAlignment w:val="center"/>
    </w:pPr>
    <w:rPr>
      <w:rFonts w:ascii="Cambria" w:hAnsi="Cambria" w:cs="Cambria"/>
      <w:color w:val="000000"/>
      <w:sz w:val="18"/>
      <w:szCs w:val="18"/>
      <w:lang w:val="uk-UA"/>
    </w:rPr>
  </w:style>
  <w:style w:type="paragraph" w:customStyle="1" w:styleId="af">
    <w:name w:val="ЦГ_Таблиця список (Циклограма)"/>
    <w:basedOn w:val="a0"/>
    <w:uiPriority w:val="99"/>
    <w:qFormat/>
    <w:pPr>
      <w:suppressAutoHyphens/>
      <w:autoSpaceDE w:val="0"/>
      <w:autoSpaceDN w:val="0"/>
      <w:adjustRightInd w:val="0"/>
      <w:spacing w:after="0" w:line="200" w:lineRule="atLeast"/>
      <w:ind w:left="397" w:hanging="170"/>
      <w:textAlignment w:val="center"/>
    </w:pPr>
    <w:rPr>
      <w:rFonts w:ascii="Cambria" w:hAnsi="Cambria" w:cs="Cambria"/>
      <w:color w:val="000000"/>
      <w:sz w:val="18"/>
      <w:szCs w:val="18"/>
      <w:lang w:val="uk-UA"/>
    </w:rPr>
  </w:style>
  <w:style w:type="paragraph" w:customStyle="1" w:styleId="Ctrl">
    <w:name w:val="Статья_список_с_подсечками (Статья ___Ctrl)"/>
    <w:uiPriority w:val="1"/>
    <w:qFormat/>
    <w:pPr>
      <w:numPr>
        <w:numId w:val="1"/>
      </w:numPr>
      <w:autoSpaceDE w:val="0"/>
      <w:autoSpaceDN w:val="0"/>
      <w:adjustRightInd w:val="0"/>
      <w:spacing w:line="250" w:lineRule="atLeast"/>
      <w:jc w:val="both"/>
      <w:textAlignment w:val="center"/>
    </w:pPr>
    <w:rPr>
      <w:rFonts w:ascii="Times New Roman" w:hAnsi="Times New Roman" w:cs="Arno Pro"/>
      <w:color w:val="000000"/>
      <w:sz w:val="24"/>
      <w:szCs w:val="25"/>
      <w:lang w:eastAsia="en-US"/>
    </w:rPr>
  </w:style>
  <w:style w:type="character" w:customStyle="1" w:styleId="UnresolvedMention">
    <w:name w:val="Unresolved Mention"/>
    <w:basedOn w:val="a1"/>
    <w:uiPriority w:val="99"/>
    <w:semiHidden/>
    <w:unhideWhenUsed/>
    <w:rPr>
      <w:color w:val="605E5C"/>
      <w:shd w:val="clear" w:color="auto" w:fill="E1DFDD"/>
    </w:rPr>
  </w:style>
  <w:style w:type="paragraph" w:customStyle="1" w:styleId="1Ctrl">
    <w:name w:val="Статья_заголовок 1 (Статья ___Ctrl)"/>
    <w:next w:val="a0"/>
    <w:uiPriority w:val="1"/>
    <w:pPr>
      <w:keepNext/>
      <w:keepLines/>
      <w:suppressAutoHyphens/>
      <w:autoSpaceDE w:val="0"/>
      <w:autoSpaceDN w:val="0"/>
      <w:adjustRightInd w:val="0"/>
      <w:spacing w:before="397" w:after="170"/>
      <w:textAlignment w:val="center"/>
    </w:pPr>
    <w:rPr>
      <w:rFonts w:ascii="Times New Roman" w:hAnsi="Times New Roman" w:cs="AvantGardeC"/>
      <w:b/>
      <w:color w:val="000000"/>
      <w:sz w:val="36"/>
      <w:szCs w:val="36"/>
      <w:lang w:eastAsia="en-US"/>
    </w:rPr>
  </w:style>
  <w:style w:type="paragraph" w:customStyle="1" w:styleId="Ctrl0">
    <w:name w:val="Статья_сноска (Статья ___Ctrl)"/>
    <w:uiPriority w:val="1"/>
    <w:pPr>
      <w:tabs>
        <w:tab w:val="left" w:pos="140"/>
      </w:tabs>
      <w:autoSpaceDE w:val="0"/>
      <w:autoSpaceDN w:val="0"/>
      <w:adjustRightInd w:val="0"/>
      <w:spacing w:line="160" w:lineRule="atLeast"/>
      <w:jc w:val="both"/>
      <w:textAlignment w:val="center"/>
    </w:pPr>
    <w:rPr>
      <w:rFonts w:ascii="Times New Roman" w:hAnsi="Times New Roman" w:cs="Arno Pro"/>
      <w:color w:val="000000"/>
      <w:szCs w:val="15"/>
      <w:lang w:eastAsia="en-US"/>
    </w:rPr>
  </w:style>
  <w:style w:type="paragraph" w:customStyle="1" w:styleId="ShiftCtrlAlt">
    <w:name w:val="Таблица_основной_текст (Таблица__Shift+Ctrl_Alt)"/>
    <w:uiPriority w:val="99"/>
    <w:pPr>
      <w:suppressAutoHyphens/>
      <w:autoSpaceDE w:val="0"/>
      <w:autoSpaceDN w:val="0"/>
      <w:adjustRightInd w:val="0"/>
      <w:spacing w:line="200" w:lineRule="atLeast"/>
      <w:textAlignment w:val="center"/>
    </w:pPr>
    <w:rPr>
      <w:rFonts w:ascii="Times New Roman" w:hAnsi="Times New Roman" w:cs="Myriad Pro"/>
      <w:color w:val="000000"/>
      <w:sz w:val="22"/>
      <w:szCs w:val="18"/>
      <w:lang w:val="ru-RU" w:eastAsia="en-US"/>
    </w:rPr>
  </w:style>
  <w:style w:type="paragraph" w:customStyle="1" w:styleId="ShiftCtrlAlt0">
    <w:name w:val="Таблица_шапка (Таблица__Shift+Ctrl_Alt)"/>
    <w:basedOn w:val="ShiftCtrlAlt"/>
    <w:uiPriority w:val="99"/>
    <w:pPr>
      <w:spacing w:line="180" w:lineRule="atLeast"/>
      <w:jc w:val="center"/>
    </w:pPr>
    <w:rPr>
      <w:b/>
      <w:bCs/>
      <w:szCs w:val="16"/>
    </w:rPr>
  </w:style>
  <w:style w:type="character" w:customStyle="1" w:styleId="Bold">
    <w:name w:val="Bold"/>
    <w:rPr>
      <w:rFonts w:ascii="Times New Roman" w:hAnsi="Times New Roman"/>
      <w:b/>
      <w:bCs/>
    </w:rPr>
  </w:style>
  <w:style w:type="character" w:customStyle="1" w:styleId="Italic">
    <w:name w:val="Italic"/>
    <w:rPr>
      <w:rFonts w:ascii="Times New Roman" w:hAnsi="Times New Roman"/>
      <w:i/>
      <w:iCs/>
    </w:rPr>
  </w:style>
  <w:style w:type="paragraph" w:customStyle="1" w:styleId="a">
    <w:name w:val="Таблица_список (Таблица)"/>
    <w:basedOn w:val="ShiftCtrlAlt"/>
    <w:uiPriority w:val="99"/>
    <w:pPr>
      <w:numPr>
        <w:numId w:val="2"/>
      </w:numPr>
      <w:ind w:left="510" w:hanging="170"/>
    </w:pPr>
    <w:rPr>
      <w:lang w:val="uk-UA"/>
    </w:rPr>
  </w:style>
  <w:style w:type="paragraph" w:customStyle="1" w:styleId="Ctrl1">
    <w:name w:val="Статья_основной_текст (Статья ___Ctrl)"/>
    <w:uiPriority w:val="1"/>
    <w:pPr>
      <w:autoSpaceDE w:val="0"/>
      <w:autoSpaceDN w:val="0"/>
      <w:adjustRightInd w:val="0"/>
      <w:spacing w:line="250" w:lineRule="atLeast"/>
      <w:ind w:firstLine="454"/>
      <w:jc w:val="both"/>
      <w:textAlignment w:val="center"/>
    </w:pPr>
    <w:rPr>
      <w:rFonts w:ascii="Times New Roman" w:hAnsi="Times New Roman" w:cs="Arno Pro"/>
      <w:color w:val="000000"/>
      <w:sz w:val="24"/>
      <w:szCs w:val="25"/>
      <w:lang w:eastAsia="en-US"/>
    </w:rPr>
  </w:style>
  <w:style w:type="paragraph" w:customStyle="1" w:styleId="-Ctrl">
    <w:name w:val="Статья_Лампочка (Статья - Ctrl)"/>
    <w:basedOn w:val="Ctrl1"/>
    <w:uiPriority w:val="1"/>
    <w:pPr>
      <w:spacing w:before="170" w:line="288" w:lineRule="auto"/>
      <w:ind w:left="850"/>
    </w:pPr>
    <w:rPr>
      <w:rFonts w:cs="Myriad Pro"/>
      <w:sz w:val="22"/>
      <w:szCs w:val="18"/>
    </w:rPr>
  </w:style>
  <w:style w:type="paragraph" w:customStyle="1" w:styleId="af0">
    <w:name w:val="пометки редактора"/>
    <w:basedOn w:val="Ctrl1"/>
    <w:qFormat/>
    <w:rPr>
      <w:b/>
      <w:color w:val="FF0000"/>
      <w:sz w:val="28"/>
    </w:rPr>
  </w:style>
  <w:style w:type="paragraph" w:customStyle="1" w:styleId="af1">
    <w:name w:val="рубрика_черная (Рубрика)"/>
    <w:basedOn w:val="a0"/>
    <w:pPr>
      <w:keepNext/>
      <w:keepLines/>
      <w:autoSpaceDE w:val="0"/>
      <w:autoSpaceDN w:val="0"/>
      <w:adjustRightInd w:val="0"/>
      <w:spacing w:after="0" w:line="600" w:lineRule="atLeast"/>
      <w:textAlignment w:val="center"/>
    </w:pPr>
    <w:rPr>
      <w:rFonts w:ascii="Times New Roman" w:hAnsi="Times New Roman" w:cs="AvantGardeC"/>
      <w:color w:val="FF0000"/>
      <w:sz w:val="24"/>
      <w:szCs w:val="52"/>
      <w:lang w:val="uk-UA"/>
    </w:rPr>
  </w:style>
  <w:style w:type="paragraph" w:customStyle="1" w:styleId="af2">
    <w:name w:val="Подрубрика (Рубрика)"/>
    <w:basedOn w:val="a0"/>
    <w:pPr>
      <w:autoSpaceDE w:val="0"/>
      <w:autoSpaceDN w:val="0"/>
      <w:adjustRightInd w:val="0"/>
      <w:spacing w:after="0" w:line="288" w:lineRule="auto"/>
      <w:textAlignment w:val="center"/>
    </w:pPr>
    <w:rPr>
      <w:rFonts w:ascii="Times New Roman" w:hAnsi="Times New Roman" w:cs="AvantGardeC"/>
      <w:color w:val="FF0000"/>
      <w:spacing w:val="18"/>
      <w:sz w:val="24"/>
      <w:szCs w:val="18"/>
      <w:lang w:val="uk-UA"/>
    </w:rPr>
  </w:style>
  <w:style w:type="character" w:customStyle="1" w:styleId="af3">
    <w:name w:val="подчеркивание"/>
    <w:qFormat/>
    <w:rPr>
      <w:u w:val="single"/>
    </w:rPr>
  </w:style>
  <w:style w:type="table" w:customStyle="1" w:styleId="10">
    <w:name w:val="Сетка таблицы1"/>
    <w:basedOn w:val="a2"/>
    <w:uiPriority w:val="59"/>
    <w:pPr>
      <w:spacing w:line="0" w:lineRule="atLeast"/>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uiPriority w:val="59"/>
    <w:rsid w:val="008E68B2"/>
    <w:pPr>
      <w:spacing w:line="0" w:lineRule="atLeast"/>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qFormat/>
    <w:pPr>
      <w:spacing w:after="0" w:line="240" w:lineRule="auto"/>
    </w:pPr>
    <w:rPr>
      <w:rFonts w:ascii="Tahoma" w:hAnsi="Tahoma" w:cs="Tahoma"/>
      <w:sz w:val="16"/>
      <w:szCs w:val="16"/>
    </w:rPr>
  </w:style>
  <w:style w:type="character" w:styleId="a6">
    <w:name w:val="FollowedHyperlink"/>
    <w:basedOn w:val="a1"/>
    <w:uiPriority w:val="99"/>
    <w:semiHidden/>
    <w:unhideWhenUsed/>
    <w:qFormat/>
    <w:rPr>
      <w:color w:val="800080" w:themeColor="followedHyperlink"/>
      <w:u w:val="single"/>
    </w:rPr>
  </w:style>
  <w:style w:type="paragraph" w:styleId="a7">
    <w:name w:val="footer"/>
    <w:basedOn w:val="a0"/>
    <w:link w:val="a8"/>
    <w:uiPriority w:val="99"/>
    <w:unhideWhenUsed/>
    <w:qFormat/>
    <w:pPr>
      <w:tabs>
        <w:tab w:val="center" w:pos="4677"/>
        <w:tab w:val="right" w:pos="9355"/>
      </w:tabs>
      <w:spacing w:after="0" w:line="240" w:lineRule="auto"/>
    </w:pPr>
  </w:style>
  <w:style w:type="paragraph" w:styleId="a9">
    <w:name w:val="header"/>
    <w:basedOn w:val="a0"/>
    <w:link w:val="aa"/>
    <w:uiPriority w:val="99"/>
    <w:unhideWhenUsed/>
    <w:qFormat/>
    <w:pPr>
      <w:tabs>
        <w:tab w:val="center" w:pos="4677"/>
        <w:tab w:val="right" w:pos="9355"/>
      </w:tabs>
      <w:spacing w:after="0" w:line="240" w:lineRule="auto"/>
    </w:pPr>
  </w:style>
  <w:style w:type="character" w:styleId="ab">
    <w:name w:val="Hyperlink"/>
    <w:basedOn w:val="a1"/>
    <w:uiPriority w:val="99"/>
    <w:unhideWhenUsed/>
    <w:qFormat/>
    <w:rPr>
      <w:color w:val="0000FF" w:themeColor="hyperlink"/>
      <w:u w:val="single"/>
    </w:rPr>
  </w:style>
  <w:style w:type="table" w:styleId="ac">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1"/>
    <w:link w:val="a9"/>
    <w:uiPriority w:val="99"/>
    <w:qFormat/>
  </w:style>
  <w:style w:type="character" w:customStyle="1" w:styleId="a8">
    <w:name w:val="Нижний колонтитул Знак"/>
    <w:basedOn w:val="a1"/>
    <w:link w:val="a7"/>
    <w:uiPriority w:val="99"/>
    <w:qFormat/>
  </w:style>
  <w:style w:type="character" w:customStyle="1" w:styleId="a5">
    <w:name w:val="Текст выноски Знак"/>
    <w:basedOn w:val="a1"/>
    <w:link w:val="a4"/>
    <w:uiPriority w:val="99"/>
    <w:semiHidden/>
    <w:rPr>
      <w:rFonts w:ascii="Tahoma" w:hAnsi="Tahoma" w:cs="Tahoma"/>
      <w:sz w:val="16"/>
      <w:szCs w:val="16"/>
    </w:rPr>
  </w:style>
  <w:style w:type="table" w:customStyle="1" w:styleId="1">
    <w:name w:val="Стиль1"/>
    <w:basedOn w:val="a2"/>
    <w:uiPriority w:val="99"/>
    <w:qFormat/>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34"/>
    <w:qFormat/>
    <w:pPr>
      <w:spacing w:after="160" w:line="259" w:lineRule="auto"/>
      <w:ind w:left="720"/>
      <w:contextualSpacing/>
    </w:pPr>
    <w:rPr>
      <w:lang w:val="uk-UA"/>
    </w:rPr>
  </w:style>
  <w:style w:type="paragraph" w:customStyle="1" w:styleId="ae">
    <w:name w:val="ЦГ_Таблиця текст (Циклограма)"/>
    <w:basedOn w:val="a0"/>
    <w:uiPriority w:val="99"/>
    <w:qFormat/>
    <w:pPr>
      <w:suppressAutoHyphens/>
      <w:autoSpaceDE w:val="0"/>
      <w:autoSpaceDN w:val="0"/>
      <w:adjustRightInd w:val="0"/>
      <w:spacing w:after="0" w:line="200" w:lineRule="atLeast"/>
      <w:textAlignment w:val="center"/>
    </w:pPr>
    <w:rPr>
      <w:rFonts w:ascii="Cambria" w:hAnsi="Cambria" w:cs="Cambria"/>
      <w:color w:val="000000"/>
      <w:sz w:val="18"/>
      <w:szCs w:val="18"/>
      <w:lang w:val="uk-UA"/>
    </w:rPr>
  </w:style>
  <w:style w:type="paragraph" w:customStyle="1" w:styleId="af">
    <w:name w:val="ЦГ_Таблиця список (Циклограма)"/>
    <w:basedOn w:val="a0"/>
    <w:uiPriority w:val="99"/>
    <w:qFormat/>
    <w:pPr>
      <w:suppressAutoHyphens/>
      <w:autoSpaceDE w:val="0"/>
      <w:autoSpaceDN w:val="0"/>
      <w:adjustRightInd w:val="0"/>
      <w:spacing w:after="0" w:line="200" w:lineRule="atLeast"/>
      <w:ind w:left="397" w:hanging="170"/>
      <w:textAlignment w:val="center"/>
    </w:pPr>
    <w:rPr>
      <w:rFonts w:ascii="Cambria" w:hAnsi="Cambria" w:cs="Cambria"/>
      <w:color w:val="000000"/>
      <w:sz w:val="18"/>
      <w:szCs w:val="18"/>
      <w:lang w:val="uk-UA"/>
    </w:rPr>
  </w:style>
  <w:style w:type="paragraph" w:customStyle="1" w:styleId="Ctrl">
    <w:name w:val="Статья_список_с_подсечками (Статья ___Ctrl)"/>
    <w:uiPriority w:val="1"/>
    <w:qFormat/>
    <w:pPr>
      <w:numPr>
        <w:numId w:val="1"/>
      </w:numPr>
      <w:autoSpaceDE w:val="0"/>
      <w:autoSpaceDN w:val="0"/>
      <w:adjustRightInd w:val="0"/>
      <w:spacing w:line="250" w:lineRule="atLeast"/>
      <w:jc w:val="both"/>
      <w:textAlignment w:val="center"/>
    </w:pPr>
    <w:rPr>
      <w:rFonts w:ascii="Times New Roman" w:hAnsi="Times New Roman" w:cs="Arno Pro"/>
      <w:color w:val="000000"/>
      <w:sz w:val="24"/>
      <w:szCs w:val="25"/>
      <w:lang w:eastAsia="en-US"/>
    </w:rPr>
  </w:style>
  <w:style w:type="character" w:customStyle="1" w:styleId="UnresolvedMention">
    <w:name w:val="Unresolved Mention"/>
    <w:basedOn w:val="a1"/>
    <w:uiPriority w:val="99"/>
    <w:semiHidden/>
    <w:unhideWhenUsed/>
    <w:rPr>
      <w:color w:val="605E5C"/>
      <w:shd w:val="clear" w:color="auto" w:fill="E1DFDD"/>
    </w:rPr>
  </w:style>
  <w:style w:type="paragraph" w:customStyle="1" w:styleId="1Ctrl">
    <w:name w:val="Статья_заголовок 1 (Статья ___Ctrl)"/>
    <w:next w:val="a0"/>
    <w:uiPriority w:val="1"/>
    <w:pPr>
      <w:keepNext/>
      <w:keepLines/>
      <w:suppressAutoHyphens/>
      <w:autoSpaceDE w:val="0"/>
      <w:autoSpaceDN w:val="0"/>
      <w:adjustRightInd w:val="0"/>
      <w:spacing w:before="397" w:after="170"/>
      <w:textAlignment w:val="center"/>
    </w:pPr>
    <w:rPr>
      <w:rFonts w:ascii="Times New Roman" w:hAnsi="Times New Roman" w:cs="AvantGardeC"/>
      <w:b/>
      <w:color w:val="000000"/>
      <w:sz w:val="36"/>
      <w:szCs w:val="36"/>
      <w:lang w:eastAsia="en-US"/>
    </w:rPr>
  </w:style>
  <w:style w:type="paragraph" w:customStyle="1" w:styleId="Ctrl0">
    <w:name w:val="Статья_сноска (Статья ___Ctrl)"/>
    <w:uiPriority w:val="1"/>
    <w:pPr>
      <w:tabs>
        <w:tab w:val="left" w:pos="140"/>
      </w:tabs>
      <w:autoSpaceDE w:val="0"/>
      <w:autoSpaceDN w:val="0"/>
      <w:adjustRightInd w:val="0"/>
      <w:spacing w:line="160" w:lineRule="atLeast"/>
      <w:jc w:val="both"/>
      <w:textAlignment w:val="center"/>
    </w:pPr>
    <w:rPr>
      <w:rFonts w:ascii="Times New Roman" w:hAnsi="Times New Roman" w:cs="Arno Pro"/>
      <w:color w:val="000000"/>
      <w:szCs w:val="15"/>
      <w:lang w:eastAsia="en-US"/>
    </w:rPr>
  </w:style>
  <w:style w:type="paragraph" w:customStyle="1" w:styleId="ShiftCtrlAlt">
    <w:name w:val="Таблица_основной_текст (Таблица__Shift+Ctrl_Alt)"/>
    <w:uiPriority w:val="99"/>
    <w:pPr>
      <w:suppressAutoHyphens/>
      <w:autoSpaceDE w:val="0"/>
      <w:autoSpaceDN w:val="0"/>
      <w:adjustRightInd w:val="0"/>
      <w:spacing w:line="200" w:lineRule="atLeast"/>
      <w:textAlignment w:val="center"/>
    </w:pPr>
    <w:rPr>
      <w:rFonts w:ascii="Times New Roman" w:hAnsi="Times New Roman" w:cs="Myriad Pro"/>
      <w:color w:val="000000"/>
      <w:sz w:val="22"/>
      <w:szCs w:val="18"/>
      <w:lang w:val="ru-RU" w:eastAsia="en-US"/>
    </w:rPr>
  </w:style>
  <w:style w:type="paragraph" w:customStyle="1" w:styleId="ShiftCtrlAlt0">
    <w:name w:val="Таблица_шапка (Таблица__Shift+Ctrl_Alt)"/>
    <w:basedOn w:val="ShiftCtrlAlt"/>
    <w:uiPriority w:val="99"/>
    <w:pPr>
      <w:spacing w:line="180" w:lineRule="atLeast"/>
      <w:jc w:val="center"/>
    </w:pPr>
    <w:rPr>
      <w:b/>
      <w:bCs/>
      <w:szCs w:val="16"/>
    </w:rPr>
  </w:style>
  <w:style w:type="character" w:customStyle="1" w:styleId="Bold">
    <w:name w:val="Bold"/>
    <w:rPr>
      <w:rFonts w:ascii="Times New Roman" w:hAnsi="Times New Roman"/>
      <w:b/>
      <w:bCs/>
    </w:rPr>
  </w:style>
  <w:style w:type="character" w:customStyle="1" w:styleId="Italic">
    <w:name w:val="Italic"/>
    <w:rPr>
      <w:rFonts w:ascii="Times New Roman" w:hAnsi="Times New Roman"/>
      <w:i/>
      <w:iCs/>
    </w:rPr>
  </w:style>
  <w:style w:type="paragraph" w:customStyle="1" w:styleId="a">
    <w:name w:val="Таблица_список (Таблица)"/>
    <w:basedOn w:val="ShiftCtrlAlt"/>
    <w:uiPriority w:val="99"/>
    <w:pPr>
      <w:numPr>
        <w:numId w:val="2"/>
      </w:numPr>
      <w:ind w:left="510" w:hanging="170"/>
    </w:pPr>
    <w:rPr>
      <w:lang w:val="uk-UA"/>
    </w:rPr>
  </w:style>
  <w:style w:type="paragraph" w:customStyle="1" w:styleId="Ctrl1">
    <w:name w:val="Статья_основной_текст (Статья ___Ctrl)"/>
    <w:uiPriority w:val="1"/>
    <w:pPr>
      <w:autoSpaceDE w:val="0"/>
      <w:autoSpaceDN w:val="0"/>
      <w:adjustRightInd w:val="0"/>
      <w:spacing w:line="250" w:lineRule="atLeast"/>
      <w:ind w:firstLine="454"/>
      <w:jc w:val="both"/>
      <w:textAlignment w:val="center"/>
    </w:pPr>
    <w:rPr>
      <w:rFonts w:ascii="Times New Roman" w:hAnsi="Times New Roman" w:cs="Arno Pro"/>
      <w:color w:val="000000"/>
      <w:sz w:val="24"/>
      <w:szCs w:val="25"/>
      <w:lang w:eastAsia="en-US"/>
    </w:rPr>
  </w:style>
  <w:style w:type="paragraph" w:customStyle="1" w:styleId="-Ctrl">
    <w:name w:val="Статья_Лампочка (Статья - Ctrl)"/>
    <w:basedOn w:val="Ctrl1"/>
    <w:uiPriority w:val="1"/>
    <w:pPr>
      <w:spacing w:before="170" w:line="288" w:lineRule="auto"/>
      <w:ind w:left="850"/>
    </w:pPr>
    <w:rPr>
      <w:rFonts w:cs="Myriad Pro"/>
      <w:sz w:val="22"/>
      <w:szCs w:val="18"/>
    </w:rPr>
  </w:style>
  <w:style w:type="paragraph" w:customStyle="1" w:styleId="af0">
    <w:name w:val="пометки редактора"/>
    <w:basedOn w:val="Ctrl1"/>
    <w:qFormat/>
    <w:rPr>
      <w:b/>
      <w:color w:val="FF0000"/>
      <w:sz w:val="28"/>
    </w:rPr>
  </w:style>
  <w:style w:type="paragraph" w:customStyle="1" w:styleId="af1">
    <w:name w:val="рубрика_черная (Рубрика)"/>
    <w:basedOn w:val="a0"/>
    <w:pPr>
      <w:keepNext/>
      <w:keepLines/>
      <w:autoSpaceDE w:val="0"/>
      <w:autoSpaceDN w:val="0"/>
      <w:adjustRightInd w:val="0"/>
      <w:spacing w:after="0" w:line="600" w:lineRule="atLeast"/>
      <w:textAlignment w:val="center"/>
    </w:pPr>
    <w:rPr>
      <w:rFonts w:ascii="Times New Roman" w:hAnsi="Times New Roman" w:cs="AvantGardeC"/>
      <w:color w:val="FF0000"/>
      <w:sz w:val="24"/>
      <w:szCs w:val="52"/>
      <w:lang w:val="uk-UA"/>
    </w:rPr>
  </w:style>
  <w:style w:type="paragraph" w:customStyle="1" w:styleId="af2">
    <w:name w:val="Подрубрика (Рубрика)"/>
    <w:basedOn w:val="a0"/>
    <w:pPr>
      <w:autoSpaceDE w:val="0"/>
      <w:autoSpaceDN w:val="0"/>
      <w:adjustRightInd w:val="0"/>
      <w:spacing w:after="0" w:line="288" w:lineRule="auto"/>
      <w:textAlignment w:val="center"/>
    </w:pPr>
    <w:rPr>
      <w:rFonts w:ascii="Times New Roman" w:hAnsi="Times New Roman" w:cs="AvantGardeC"/>
      <w:color w:val="FF0000"/>
      <w:spacing w:val="18"/>
      <w:sz w:val="24"/>
      <w:szCs w:val="18"/>
      <w:lang w:val="uk-UA"/>
    </w:rPr>
  </w:style>
  <w:style w:type="character" w:customStyle="1" w:styleId="af3">
    <w:name w:val="подчеркивание"/>
    <w:qFormat/>
    <w:rPr>
      <w:u w:val="single"/>
    </w:rPr>
  </w:style>
  <w:style w:type="table" w:customStyle="1" w:styleId="10">
    <w:name w:val="Сетка таблицы1"/>
    <w:basedOn w:val="a2"/>
    <w:uiPriority w:val="59"/>
    <w:pPr>
      <w:spacing w:line="0" w:lineRule="atLeast"/>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uiPriority w:val="59"/>
    <w:rsid w:val="008E68B2"/>
    <w:pPr>
      <w:spacing w:line="0" w:lineRule="atLeast"/>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sk_znz@ukr.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B308DFD1B69845BD5B70CA9D1525D9" ma:contentTypeVersion="14" ma:contentTypeDescription="Створення нового документа." ma:contentTypeScope="" ma:versionID="6050ce98a95ada5a5c7b400528e58549">
  <xsd:schema xmlns:xsd="http://www.w3.org/2001/XMLSchema" xmlns:xs="http://www.w3.org/2001/XMLSchema" xmlns:p="http://schemas.microsoft.com/office/2006/metadata/properties" xmlns:ns2="da7d07d7-5145-4ed6-99e4-26d0809d42f9" xmlns:ns3="5b7e80e6-8821-4be9-8917-c0ee21c1c9c7" targetNamespace="http://schemas.microsoft.com/office/2006/metadata/properties" ma:root="true" ma:fieldsID="7d072dc9e59763fcee665c11c369a695" ns2:_="" ns3:_="">
    <xsd:import namespace="da7d07d7-5145-4ed6-99e4-26d0809d42f9"/>
    <xsd:import namespace="5b7e80e6-8821-4be9-8917-c0ee21c1c9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d07d7-5145-4ed6-99e4-26d0809d4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190df430-6475-4a1d-8646-ae46a32db56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e80e6-8821-4be9-8917-c0ee21c1c9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7ff09b-9137-4428-b485-1ead6fe43026}" ma:internalName="TaxCatchAll" ma:showField="CatchAllData" ma:web="5b7e80e6-8821-4be9-8917-c0ee21c1c9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7d07d7-5145-4ed6-99e4-26d0809d42f9">
      <Terms xmlns="http://schemas.microsoft.com/office/infopath/2007/PartnerControls"/>
    </lcf76f155ced4ddcb4097134ff3c332f>
    <TaxCatchAll xmlns="5b7e80e6-8821-4be9-8917-c0ee21c1c9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72567-EC1B-4299-8B7C-FDBF8EF8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d07d7-5145-4ed6-99e4-26d0809d42f9"/>
    <ds:schemaRef ds:uri="5b7e80e6-8821-4be9-8917-c0ee21c1c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3852E-82AB-499E-8996-7346AAE4CEF4}">
  <ds:schemaRefs>
    <ds:schemaRef ds:uri="http://schemas.microsoft.com/office/2006/metadata/properties"/>
    <ds:schemaRef ds:uri="http://schemas.microsoft.com/office/infopath/2007/PartnerControls"/>
    <ds:schemaRef ds:uri="da7d07d7-5145-4ed6-99e4-26d0809d42f9"/>
    <ds:schemaRef ds:uri="5b7e80e6-8821-4be9-8917-c0ee21c1c9c7"/>
  </ds:schemaRefs>
</ds:datastoreItem>
</file>

<file path=customXml/itemProps3.xml><?xml version="1.0" encoding="utf-8"?>
<ds:datastoreItem xmlns:ds="http://schemas.openxmlformats.org/officeDocument/2006/customXml" ds:itemID="{0E13B9DC-C9B7-4D0E-A9E7-AAF14B7D6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4</Pages>
  <Words>4383</Words>
  <Characters>2499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Передплата:</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Тетяна Савенкова</dc:creator>
  <cp:lastModifiedBy>TPCUser</cp:lastModifiedBy>
  <cp:revision>94</cp:revision>
  <cp:lastPrinted>2026-04-02T12:48:00Z</cp:lastPrinted>
  <dcterms:created xsi:type="dcterms:W3CDTF">2024-03-07T08:46:00Z</dcterms:created>
  <dcterms:modified xsi:type="dcterms:W3CDTF">2026-04-02T12:50:00Z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0x01010091B308DFD1B69845BD5B70CA9D1525D9</vt:lpwstr>
  </property>
  <property fmtid="{D5CDD505-2E9C-101B-9397-08002B2CF9AE}" pid="3" name="MediaServiceImageTags">
    <vt:lpwstr/>
  </property>
  <property fmtid="{D5CDD505-2E9C-101B-9397-08002B2CF9AE}" pid="4" name="KSOProductBuildVer">
    <vt:lpwstr>1033-12.2.0.22549</vt:lpwstr>
  </property>
  <property fmtid="{D5CDD505-2E9C-101B-9397-08002B2CF9AE}" pid="5" name="ICV">
    <vt:lpwstr>F86C2B23229A4EEEAC8EC6412C39C2F7_12</vt:lpwstr>
  </property>
</Properties>
</file>